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46" w:rsidRDefault="00060346" w:rsidP="00060346">
      <w:pPr>
        <w:tabs>
          <w:tab w:val="left" w:pos="3940"/>
        </w:tabs>
        <w:jc w:val="center"/>
        <w:rPr>
          <w:b/>
          <w:sz w:val="28"/>
        </w:rPr>
      </w:pPr>
      <w:r>
        <w:rPr>
          <w:b/>
          <w:sz w:val="28"/>
        </w:rPr>
        <w:t>Тема: Эксплуатация и ремонт компрессоров работающих без смазки</w:t>
      </w:r>
    </w:p>
    <w:p w:rsidR="00060346" w:rsidRDefault="00060346" w:rsidP="00060346">
      <w:pPr>
        <w:tabs>
          <w:tab w:val="left" w:pos="3940"/>
        </w:tabs>
        <w:jc w:val="center"/>
        <w:rPr>
          <w:sz w:val="28"/>
        </w:rPr>
      </w:pP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Компрессоры наряду с насосами являются наиболее распространенными машинами в химической, нефтехимической, газовой, пищевой и многих других отраслях промышленности. Современная технология часто не допускает даже следов масла в компримируемом газе. В каталитических процессах химической и нефтехимической промышленности попадание масла на катализатор приводит к потере его активности и уменьшает срок эксплуатации.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Основные  типы поршневых компрессоров без </w:t>
      </w:r>
      <w:proofErr w:type="gramStart"/>
      <w:r>
        <w:rPr>
          <w:sz w:val="28"/>
        </w:rPr>
        <w:t>смазки</w:t>
      </w:r>
      <w:proofErr w:type="gramEnd"/>
      <w:r>
        <w:rPr>
          <w:sz w:val="28"/>
        </w:rPr>
        <w:t xml:space="preserve"> следующие: со щелевыми (лабиринтными) уплотнениями, т. е. уплотнениями без трения, и с поршневыми уплотнениями сухого трения, выполненными из «самосмазывающихся» материалов.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К достоинствам первых следует отнести быстроходность и отсутствие непосредственного контакта между поршнем и цилиндром. При изготовлении компрессоров со средней скоростью поршня выше 3,5 – 4 м/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относительная</w:t>
      </w:r>
      <w:proofErr w:type="gramEnd"/>
      <w:r>
        <w:rPr>
          <w:sz w:val="28"/>
        </w:rPr>
        <w:t xml:space="preserve"> величина </w:t>
      </w:r>
      <w:proofErr w:type="spellStart"/>
      <w:r>
        <w:rPr>
          <w:sz w:val="28"/>
        </w:rPr>
        <w:t>перетечек</w:t>
      </w:r>
      <w:proofErr w:type="spellEnd"/>
      <w:r>
        <w:rPr>
          <w:sz w:val="28"/>
        </w:rPr>
        <w:t xml:space="preserve"> через щелевое уплотнение уменьшается, снижается металлоемкость машины. Изготовление машины со щелевым уплотнением значительно дороже вследствие повышенных требований к качеству и точности при обработке деталей и сборке. Объемные показатели машины со щелевым уплотнением также значительно ниже, а </w:t>
      </w:r>
      <w:proofErr w:type="spellStart"/>
      <w:r>
        <w:rPr>
          <w:sz w:val="28"/>
        </w:rPr>
        <w:t>энергозатраты</w:t>
      </w:r>
      <w:proofErr w:type="spellEnd"/>
      <w:r>
        <w:rPr>
          <w:sz w:val="28"/>
        </w:rPr>
        <w:t xml:space="preserve"> несколько выше, чем у машин с поршневыми кольцами.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К достоинствам машин сухого трения с поршневыми уплотнениями следует отнести простоту конструкции и относительно низкие потери производительности за счет </w:t>
      </w:r>
      <w:proofErr w:type="spellStart"/>
      <w:r>
        <w:rPr>
          <w:sz w:val="28"/>
        </w:rPr>
        <w:t>перетечек</w:t>
      </w:r>
      <w:proofErr w:type="spellEnd"/>
      <w:r>
        <w:rPr>
          <w:sz w:val="28"/>
        </w:rPr>
        <w:t>, к недостаткам – малый срок службы колец и трудность уплотнения в сальниках высоких давлений. Машины со щелевым уплотнением имеют серьезные недостатки, однако они долговечны и надежны.</w:t>
      </w:r>
    </w:p>
    <w:p w:rsidR="00060346" w:rsidRPr="00F55057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Следует отметить, что при применении машин сухого трения или переводе смазываемых компрессоров на режим сухого трения может быть решен одновременно ряд технических задач: Получение технологического  эффекта, экономия масла, предотвращение загрязнений окружающей среды и снижение шума в компрессорном зале, увеличение межремонтного пробега компрессора и сокращение трудозатрат на его ремонт (за счет предотвращения износа цилиндра), повышение надежности и безопасности работы систем, использующих компримируемый газ, и др.</w:t>
      </w:r>
    </w:p>
    <w:p w:rsidR="00060346" w:rsidRDefault="00060346" w:rsidP="00060346">
      <w:pPr>
        <w:tabs>
          <w:tab w:val="left" w:pos="3940"/>
        </w:tabs>
        <w:jc w:val="both"/>
        <w:rPr>
          <w:b/>
          <w:sz w:val="28"/>
        </w:rPr>
      </w:pP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  <w:r>
        <w:rPr>
          <w:sz w:val="28"/>
        </w:rPr>
        <w:t xml:space="preserve">Тема: </w:t>
      </w:r>
      <w:r>
        <w:rPr>
          <w:b/>
          <w:bCs/>
          <w:sz w:val="28"/>
        </w:rPr>
        <w:t>Эксплуатация центробежных компрессоров.</w:t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</w:p>
    <w:p w:rsidR="00060346" w:rsidRPr="003D20EC" w:rsidRDefault="00060346" w:rsidP="00060346">
      <w:pPr>
        <w:pStyle w:val="a3"/>
        <w:numPr>
          <w:ilvl w:val="0"/>
          <w:numId w:val="1"/>
        </w:numPr>
        <w:tabs>
          <w:tab w:val="left" w:pos="3940"/>
        </w:tabs>
        <w:jc w:val="center"/>
        <w:rPr>
          <w:b/>
          <w:bCs/>
          <w:sz w:val="28"/>
        </w:rPr>
      </w:pPr>
      <w:r w:rsidRPr="003D20EC">
        <w:rPr>
          <w:b/>
          <w:bCs/>
          <w:sz w:val="28"/>
        </w:rPr>
        <w:t>Пуск и остановка центробежного компрессора.</w:t>
      </w:r>
    </w:p>
    <w:p w:rsidR="00060346" w:rsidRPr="003D20EC" w:rsidRDefault="00060346" w:rsidP="00060346">
      <w:pPr>
        <w:tabs>
          <w:tab w:val="left" w:pos="3940"/>
        </w:tabs>
        <w:ind w:left="360"/>
        <w:jc w:val="center"/>
        <w:rPr>
          <w:b/>
          <w:bCs/>
          <w:sz w:val="28"/>
        </w:rPr>
      </w:pP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b/>
          <w:bCs/>
          <w:sz w:val="28"/>
        </w:rPr>
        <w:t xml:space="preserve">          </w:t>
      </w:r>
      <w:r>
        <w:rPr>
          <w:sz w:val="28"/>
        </w:rPr>
        <w:t>Для нормальной и безаварийной работы компрессора необходимо выполнить правильный монтаж установки на месте эксплуатации. Монтаж компрессорной установки включает центровку и соединение друг с другом на фундаментной плите компрессора, редуктора (если таковой имеется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агрегате) и двигателя, монтажной, регулировочной и охладительной системы газовых, водяных и масляных трубопроводов, измерительной и защитной аппаратуры, а также системы регулирования работы компрессорной установки. Перед монтажом необходимо очистить отдельные узлы и детали (обычно подшипники и уплотнения) от противокоррозионной смазки. В процессе центровки необходимо учитывать возможность осевого сдвига ротора в результате нагрева  и вращения и влияния сдвига  на состояние работы подшипников и уплотнений.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Монтаж коммуникаций и арматуры должен выполняться таким образом, чтобы температурные деформации не передавались на корпусе компрессора. Перед пуском в эксплуатацию проверяются герметичность стыков арматуры и работа автоматики. Промывается маслосистема с помощью вспомогательного маслонасоса, пропуская масло через фильтр.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Перед нормальной эксплуатацией производится пробный пуск компрессора с целью оценки качества изготовления и работоспособности отдельных узлов агрегата и проверка монтажных работ. В период пробного пуска измеряют температуру в подшипниках и вибрацию машины, внимательно проверяют состояние уплотнений, работу </w:t>
      </w:r>
      <w:proofErr w:type="gramStart"/>
      <w:r>
        <w:rPr>
          <w:sz w:val="28"/>
        </w:rPr>
        <w:t>масло системы</w:t>
      </w:r>
      <w:proofErr w:type="gramEnd"/>
      <w:r>
        <w:rPr>
          <w:sz w:val="28"/>
        </w:rPr>
        <w:t>, регулирующих, сигнализирующих и защитных устройств.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Пуск компрессора в нормальную эксплуатацию включает следующие этапы: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– подготовка к пуску;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– пуск и набор нормальной частоты вращения;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– обеспечение нормальных параметров машины.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Подготовка к пуску включает следующие операции: проверку положения дросселя на всасывании и регулирующей задвижки на нагнетании, проверку состояния фильтра во всасывающей камере и обратного клапана на нагнетании. Затем включается охлаждающая вода, подаваемая на газовые и масляные холодильники, и удаляется воздух из коммуникаций. Проверяется работа масляной системы, обеспечивающей смазку подшипников компрессора и двигателя, а также редуктора. Включается вспомогательный маслонасос и проверяется давление в маслосистеме. Нормальная работа маслосистемы и подача требуемого количества масла на подшипники и редуктор контролируется через соответствующие сливные трубы. Контролируется работа масляного редуктора, исправность измерительной и защитной аппаратуры.</w:t>
      </w:r>
    </w:p>
    <w:p w:rsidR="00060346" w:rsidRPr="000A5811" w:rsidRDefault="00060346" w:rsidP="00060346">
      <w:pPr>
        <w:tabs>
          <w:tab w:val="left" w:pos="3940"/>
        </w:tabs>
        <w:jc w:val="both"/>
        <w:rPr>
          <w:b/>
          <w:sz w:val="28"/>
        </w:rPr>
      </w:pPr>
      <w:r>
        <w:rPr>
          <w:sz w:val="28"/>
        </w:rPr>
        <w:t xml:space="preserve">          Все операции, включенные в подготовку к пуску компрессора, выполняются согласно инструкции завода-изготовителя. Компрессор, работающий на газе, отличном от воздуха, включается в систему с помощью пускового контура, показанного </w:t>
      </w:r>
      <w:r w:rsidRPr="000A5811">
        <w:rPr>
          <w:b/>
          <w:sz w:val="28"/>
        </w:rPr>
        <w:t>на рисунке 1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  <w:lang w:val="ru-MO"/>
        </w:rPr>
      </w:pPr>
    </w:p>
    <w:p w:rsidR="00060346" w:rsidRDefault="00060346" w:rsidP="00060346">
      <w:pPr>
        <w:tabs>
          <w:tab w:val="left" w:pos="3940"/>
        </w:tabs>
        <w:jc w:val="both"/>
        <w:rPr>
          <w:sz w:val="28"/>
          <w:lang w:val="ru-MO"/>
        </w:rPr>
      </w:pPr>
    </w:p>
    <w:p w:rsidR="00060346" w:rsidRDefault="00060346" w:rsidP="00060346">
      <w:pPr>
        <w:tabs>
          <w:tab w:val="left" w:pos="3940"/>
        </w:tabs>
        <w:jc w:val="both"/>
        <w:rPr>
          <w:sz w:val="28"/>
          <w:lang w:val="ru-MO"/>
        </w:rPr>
      </w:pPr>
    </w:p>
    <w:p w:rsidR="00060346" w:rsidRDefault="00060346" w:rsidP="00060346">
      <w:pPr>
        <w:tabs>
          <w:tab w:val="left" w:pos="3940"/>
        </w:tabs>
        <w:jc w:val="both"/>
        <w:rPr>
          <w:sz w:val="28"/>
          <w:lang w:val="ru-MO"/>
        </w:rPr>
      </w:pPr>
    </w:p>
    <w:p w:rsidR="00060346" w:rsidRDefault="00060346" w:rsidP="00060346">
      <w:pPr>
        <w:tabs>
          <w:tab w:val="left" w:pos="3940"/>
        </w:tabs>
        <w:jc w:val="both"/>
        <w:rPr>
          <w:sz w:val="28"/>
          <w:lang w:val="ru-MO"/>
        </w:rPr>
      </w:pPr>
    </w:p>
    <w:p w:rsidR="00060346" w:rsidRDefault="00060346" w:rsidP="00060346">
      <w:pPr>
        <w:tabs>
          <w:tab w:val="left" w:pos="3940"/>
        </w:tabs>
        <w:jc w:val="both"/>
        <w:rPr>
          <w:sz w:val="28"/>
          <w:lang w:val="ru-MO"/>
        </w:rPr>
      </w:pP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 w:rsidRPr="00F15C73">
        <w:rPr>
          <w:noProof/>
          <w:sz w:val="20"/>
        </w:rPr>
        <w:pict>
          <v:line id="_x0000_s1065" style="position:absolute;left:0;text-align:left;z-index:251658240" from="223.95pt,12.8pt" to="253.95pt,42.8pt"/>
        </w:pict>
      </w:r>
      <w:r w:rsidRPr="00F15C73">
        <w:rPr>
          <w:noProof/>
          <w:sz w:val="20"/>
        </w:rPr>
        <w:pict>
          <v:line id="_x0000_s1028" style="position:absolute;left:0;text-align:left;z-index:251658240" from="384.45pt,12.8pt" to="384.45pt,42.8pt" strokeweight="2.25pt"/>
        </w:pict>
      </w:r>
      <w:r w:rsidRPr="00F15C73">
        <w:rPr>
          <w:noProof/>
          <w:sz w:val="20"/>
        </w:rPr>
        <w:pict>
          <v:line id="_x0000_s1027" style="position:absolute;left:0;text-align:left;z-index:251658240" from="70.95pt,12.8pt" to="70.95pt,42.8pt" strokeweight="2.25pt"/>
        </w:pict>
      </w:r>
      <w:r w:rsidRPr="00F15C73">
        <w:rPr>
          <w:noProof/>
          <w:sz w:val="20"/>
        </w:rPr>
        <w:pict>
          <v:line id="_x0000_s1026" style="position:absolute;left:0;text-align:left;z-index:251658240" from="5.95pt,12.8pt" to="434.95pt,12.8pt" strokeweight="2.25pt"/>
        </w:pic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</w:p>
    <w:p w:rsidR="00060346" w:rsidRDefault="00060346" w:rsidP="00060346">
      <w:pPr>
        <w:tabs>
          <w:tab w:val="left" w:pos="240"/>
          <w:tab w:val="left" w:pos="5220"/>
          <w:tab w:val="left" w:pos="5520"/>
        </w:tabs>
        <w:jc w:val="both"/>
        <w:rPr>
          <w:b/>
          <w:bCs/>
          <w:sz w:val="28"/>
        </w:rPr>
      </w:pPr>
      <w:r w:rsidRPr="00F15C73">
        <w:rPr>
          <w:noProof/>
          <w:sz w:val="20"/>
        </w:rPr>
        <w:pict>
          <v:line id="_x0000_s1066" style="position:absolute;left:0;text-align:left;flip:x y;z-index:251658240" from="26.95pt,10.6pt" to="63.95pt,25.6pt"/>
        </w:pict>
      </w:r>
      <w:r w:rsidRPr="00F15C73">
        <w:rPr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375.95pt;margin-top:10.6pt;width:17pt;height:15pt;rotation:-180;z-index:251658240" strokeweight="2.25pt"/>
        </w:pict>
      </w:r>
      <w:r w:rsidRPr="00F15C73">
        <w:rPr>
          <w:noProof/>
          <w:sz w:val="20"/>
        </w:rPr>
        <w:pict>
          <v:shape id="_x0000_s1029" type="#_x0000_t5" style="position:absolute;left:0;text-align:left;margin-left:62.95pt;margin-top:10.6pt;width:17pt;height:15pt;rotation:-180;z-index:251658240" strokeweight="2.25pt"/>
        </w:pict>
      </w:r>
      <w:r>
        <w:rPr>
          <w:sz w:val="28"/>
        </w:rPr>
        <w:tab/>
      </w:r>
      <w:r>
        <w:rPr>
          <w:b/>
          <w:bCs/>
          <w:sz w:val="28"/>
        </w:rPr>
        <w:t>3</w:t>
      </w:r>
      <w:r>
        <w:rPr>
          <w:sz w:val="28"/>
        </w:rPr>
        <w:tab/>
      </w:r>
      <w:r>
        <w:rPr>
          <w:b/>
          <w:bCs/>
          <w:sz w:val="28"/>
        </w:rPr>
        <w:t>2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 w:rsidRPr="00F15C73">
        <w:rPr>
          <w:noProof/>
          <w:sz w:val="20"/>
        </w:rPr>
        <w:pict>
          <v:shape id="_x0000_s1031" type="#_x0000_t5" style="position:absolute;left:0;text-align:left;margin-left:375.95pt;margin-top:9.5pt;width:17pt;height:15pt;z-index:251658240" strokeweight="2.25pt"/>
        </w:pict>
      </w:r>
      <w:r w:rsidRPr="00F15C73">
        <w:rPr>
          <w:noProof/>
          <w:sz w:val="20"/>
        </w:rPr>
        <w:pict>
          <v:shape id="_x0000_s1030" type="#_x0000_t5" style="position:absolute;left:0;text-align:left;margin-left:62.95pt;margin-top:9.5pt;width:17pt;height:15pt;z-index:251658240" strokeweight="2.25pt"/>
        </w:pic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 w:rsidRPr="00F15C73">
        <w:rPr>
          <w:noProof/>
          <w:sz w:val="20"/>
        </w:rPr>
        <w:pict>
          <v:line id="_x0000_s1039" style="position:absolute;left:0;text-align:left;z-index:251658240" from="384.45pt,8.4pt" to="384.45pt,19.4pt" strokeweight="2.25pt"/>
        </w:pict>
      </w:r>
      <w:r w:rsidRPr="00F15C73">
        <w:rPr>
          <w:noProof/>
          <w:sz w:val="20"/>
        </w:rPr>
        <w:pict>
          <v:line id="_x0000_s1040" style="position:absolute;left:0;text-align:left;z-index:251658240" from="70.95pt,9.4pt" to="70.95pt,20.4pt" strokeweight="2.25pt"/>
        </w:pict>
      </w:r>
    </w:p>
    <w:p w:rsidR="00060346" w:rsidRDefault="00060346" w:rsidP="00060346">
      <w:pPr>
        <w:tabs>
          <w:tab w:val="left" w:pos="3940"/>
        </w:tabs>
        <w:jc w:val="both"/>
        <w:rPr>
          <w:b/>
          <w:bCs/>
          <w:sz w:val="28"/>
        </w:rPr>
      </w:pPr>
      <w:r w:rsidRPr="00F15C73">
        <w:rPr>
          <w:noProof/>
          <w:sz w:val="20"/>
        </w:rPr>
        <w:pict>
          <v:line id="_x0000_s1067" style="position:absolute;left:0;text-align:left;flip:x y;z-index:251658240" from="25.95pt,3.3pt" to="62.95pt,18.3pt"/>
        </w:pict>
      </w:r>
      <w:r w:rsidRPr="00F15C73">
        <w:rPr>
          <w:noProof/>
          <w:sz w:val="20"/>
        </w:rPr>
        <w:pict>
          <v:line id="_x0000_s1036" style="position:absolute;left:0;text-align:left;flip:x;z-index:251658240" from="375.95pt,4.3pt" to="382.95pt,33.3pt" strokeweight="2.25pt"/>
        </w:pict>
      </w:r>
      <w:r w:rsidRPr="00F15C73">
        <w:rPr>
          <w:noProof/>
          <w:sz w:val="20"/>
        </w:rPr>
        <w:pict>
          <v:line id="_x0000_s1038" style="position:absolute;left:0;text-align:left;z-index:251658240" from="383.95pt,3.3pt" to="392.95pt,32.3pt" strokeweight="2.25pt"/>
        </w:pict>
      </w:r>
      <w:r w:rsidRPr="00F15C73">
        <w:rPr>
          <w:noProof/>
          <w:sz w:val="20"/>
        </w:rPr>
        <w:pict>
          <v:rect id="_x0000_s1034" style="position:absolute;left:0;text-align:left;margin-left:375.95pt;margin-top:3.3pt;width:17pt;height:29pt;z-index:251658240" strokeweight="2.25pt"/>
        </w:pict>
      </w:r>
      <w:r w:rsidRPr="00F15C73">
        <w:rPr>
          <w:noProof/>
          <w:sz w:val="20"/>
        </w:rPr>
        <w:pict>
          <v:line id="_x0000_s1035" style="position:absolute;left:0;text-align:left;flip:x;z-index:251658240" from="63.95pt,3.3pt" to="70.95pt,32.3pt" strokeweight="2.25pt"/>
        </w:pict>
      </w:r>
      <w:r w:rsidRPr="00F15C73">
        <w:rPr>
          <w:noProof/>
          <w:sz w:val="20"/>
        </w:rPr>
        <w:pict>
          <v:line id="_x0000_s1037" style="position:absolute;left:0;text-align:left;z-index:251658240" from="69.95pt,3.3pt" to="79.95pt,32.3pt" strokeweight="2.25pt"/>
        </w:pict>
      </w:r>
      <w:r w:rsidRPr="00F15C73">
        <w:rPr>
          <w:noProof/>
          <w:sz w:val="20"/>
        </w:rPr>
        <w:pict>
          <v:rect id="_x0000_s1033" style="position:absolute;left:0;text-align:left;margin-left:62.95pt;margin-top:3.3pt;width:17pt;height:29pt;z-index:251658240" strokeweight="2.25pt"/>
        </w:pict>
      </w:r>
      <w:r>
        <w:rPr>
          <w:sz w:val="28"/>
        </w:rPr>
        <w:t xml:space="preserve">   </w:t>
      </w:r>
      <w:r>
        <w:rPr>
          <w:b/>
          <w:bCs/>
          <w:sz w:val="28"/>
        </w:rPr>
        <w:t>4</w:t>
      </w:r>
    </w:p>
    <w:p w:rsidR="00060346" w:rsidRDefault="00060346" w:rsidP="00060346">
      <w:pPr>
        <w:tabs>
          <w:tab w:val="left" w:pos="3080"/>
        </w:tabs>
        <w:jc w:val="both"/>
        <w:rPr>
          <w:b/>
          <w:bCs/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b/>
          <w:bCs/>
          <w:sz w:val="28"/>
        </w:rPr>
        <w:t>5</w:t>
      </w:r>
    </w:p>
    <w:p w:rsidR="00060346" w:rsidRDefault="00060346" w:rsidP="00060346">
      <w:pPr>
        <w:tabs>
          <w:tab w:val="left" w:pos="3940"/>
        </w:tabs>
        <w:rPr>
          <w:sz w:val="28"/>
        </w:rPr>
      </w:pPr>
      <w:r w:rsidRPr="00F15C73">
        <w:rPr>
          <w:noProof/>
          <w:sz w:val="20"/>
        </w:rPr>
        <w:pict>
          <v:line id="_x0000_s1068" style="position:absolute;rotation:-90;flip:x y;z-index:251658240" from="117.95pt,12.1pt" to="154.95pt,27.1pt"/>
        </w:pict>
      </w:r>
      <w:r w:rsidRPr="00F15C73">
        <w:rPr>
          <w:noProof/>
          <w:sz w:val="20"/>
        </w:rPr>
        <w:pict>
          <v:line id="_x0000_s1044" style="position:absolute;flip:y;z-index:251658240" from="384.45pt,1.1pt" to="384.45pt,120.1pt" strokeweight="2.25pt"/>
        </w:pict>
      </w:r>
      <w:r w:rsidRPr="00F15C73">
        <w:rPr>
          <w:noProof/>
          <w:sz w:val="20"/>
        </w:rPr>
        <w:pict>
          <v:line id="_x0000_s1043" style="position:absolute;flip:y;z-index:251658240" from="70.95pt,.1pt" to="70.95pt,119.1pt" strokeweight="2.25pt"/>
        </w:pict>
      </w:r>
    </w:p>
    <w:p w:rsidR="00060346" w:rsidRDefault="00060346" w:rsidP="00060346">
      <w:pPr>
        <w:tabs>
          <w:tab w:val="left" w:pos="3940"/>
        </w:tabs>
        <w:rPr>
          <w:sz w:val="28"/>
        </w:rPr>
      </w:pPr>
    </w:p>
    <w:p w:rsidR="00060346" w:rsidRDefault="00060346" w:rsidP="00060346">
      <w:pPr>
        <w:tabs>
          <w:tab w:val="left" w:pos="3940"/>
        </w:tabs>
        <w:rPr>
          <w:sz w:val="28"/>
        </w:rPr>
      </w:pPr>
      <w:r w:rsidRPr="00F15C73">
        <w:rPr>
          <w:noProof/>
          <w:sz w:val="20"/>
        </w:rPr>
        <w:pict>
          <v:line id="_x0000_s1064" style="position:absolute;z-index:251658240" from="70.95pt,11.9pt" to="113.95pt,11.9pt" strokeweight="2.25pt"/>
        </w:pict>
      </w:r>
      <w:r w:rsidRPr="00F15C73">
        <w:rPr>
          <w:noProof/>
          <w:sz w:val="20"/>
        </w:rPr>
        <w:pict>
          <v:line id="_x0000_s1063" style="position:absolute;z-index:251658240" from="334.95pt,11.9pt" to="383.95pt,11.9pt" strokeweight="2.25pt"/>
        </w:pict>
      </w:r>
      <w:r w:rsidRPr="00F15C73">
        <w:rPr>
          <w:noProof/>
          <w:sz w:val="20"/>
        </w:rPr>
        <w:pict>
          <v:line id="_x0000_s1062" style="position:absolute;z-index:251658240" from="209.95pt,11.9pt" to="209.95pt,135.4pt" strokeweight="2.25pt"/>
        </w:pict>
      </w:r>
      <w:r w:rsidRPr="00F15C73">
        <w:rPr>
          <w:noProof/>
          <w:sz w:val="20"/>
        </w:rPr>
        <w:pict>
          <v:shape id="_x0000_s1057" type="#_x0000_t5" style="position:absolute;margin-left:112.95pt;margin-top:4.9pt;width:17pt;height:15pt;rotation:-270;z-index:251658240" strokeweight="2.25pt"/>
        </w:pict>
      </w:r>
      <w:r w:rsidRPr="00F15C73">
        <w:rPr>
          <w:noProof/>
          <w:sz w:val="20"/>
        </w:rPr>
        <w:pict>
          <v:shape id="_x0000_s1060" type="#_x0000_t5" style="position:absolute;margin-left:127.95pt;margin-top:4.9pt;width:17pt;height:15pt;rotation:-90;z-index:251658240" strokeweight="2.25pt"/>
        </w:pict>
      </w:r>
      <w:r w:rsidRPr="00F15C73">
        <w:rPr>
          <w:noProof/>
          <w:sz w:val="20"/>
        </w:rPr>
        <w:pict>
          <v:shape id="_x0000_s1061" type="#_x0000_t5" style="position:absolute;margin-left:318.95pt;margin-top:4.9pt;width:17pt;height:15pt;rotation:-90;z-index:251658240" strokeweight="2.25pt"/>
        </w:pict>
      </w:r>
      <w:r w:rsidRPr="00F15C73">
        <w:rPr>
          <w:noProof/>
          <w:sz w:val="20"/>
        </w:rPr>
        <w:pict>
          <v:shape id="_x0000_s1059" type="#_x0000_t5" style="position:absolute;margin-left:303.95pt;margin-top:4.9pt;width:17pt;height:15pt;rotation:-270;z-index:251658240" strokeweight="2.25pt"/>
        </w:pict>
      </w:r>
      <w:r w:rsidRPr="00F15C73">
        <w:rPr>
          <w:noProof/>
          <w:sz w:val="20"/>
        </w:rPr>
        <w:pict>
          <v:line id="_x0000_s1058" style="position:absolute;z-index:-251658240;mso-wrap-edited:f" from="70.95pt,11.9pt" to="384.45pt,11.9pt">
            <v:stroke dashstyle="dash"/>
          </v:line>
        </w:pict>
      </w:r>
    </w:p>
    <w:p w:rsidR="00060346" w:rsidRDefault="00060346" w:rsidP="00060346">
      <w:pPr>
        <w:tabs>
          <w:tab w:val="left" w:pos="3940"/>
        </w:tabs>
        <w:rPr>
          <w:sz w:val="28"/>
        </w:rPr>
      </w:pPr>
      <w:r w:rsidRPr="00F15C73">
        <w:rPr>
          <w:noProof/>
          <w:sz w:val="20"/>
        </w:rPr>
        <w:pict>
          <v:shape id="_x0000_s1077" type="#_x0000_t5" style="position:absolute;margin-left:126pt;margin-top:.65pt;width:9pt;height:27pt;z-index:251658240"/>
        </w:pict>
      </w:r>
      <w:r w:rsidRPr="00F15C73">
        <w:rPr>
          <w:noProof/>
          <w:sz w:val="20"/>
        </w:rPr>
        <w:pict>
          <v:shape id="_x0000_s1078" type="#_x0000_t5" style="position:absolute;margin-left:315pt;margin-top:.65pt;width:9pt;height:27pt;z-index:251658240" adj="12000"/>
        </w:pict>
      </w:r>
    </w:p>
    <w:p w:rsidR="00060346" w:rsidRDefault="00060346" w:rsidP="00060346">
      <w:pPr>
        <w:tabs>
          <w:tab w:val="left" w:pos="3940"/>
        </w:tabs>
        <w:rPr>
          <w:sz w:val="28"/>
        </w:rPr>
      </w:pPr>
    </w:p>
    <w:p w:rsidR="00060346" w:rsidRDefault="00060346" w:rsidP="00060346">
      <w:pPr>
        <w:tabs>
          <w:tab w:val="left" w:pos="8560"/>
        </w:tabs>
        <w:rPr>
          <w:b/>
          <w:bCs/>
          <w:sz w:val="28"/>
        </w:rPr>
      </w:pPr>
      <w:r>
        <w:rPr>
          <w:sz w:val="28"/>
        </w:rPr>
        <w:tab/>
      </w:r>
    </w:p>
    <w:p w:rsidR="00060346" w:rsidRDefault="00060346" w:rsidP="00060346">
      <w:pPr>
        <w:tabs>
          <w:tab w:val="left" w:pos="3940"/>
        </w:tabs>
        <w:rPr>
          <w:sz w:val="28"/>
        </w:rPr>
      </w:pPr>
      <w:r w:rsidRPr="00F15C73">
        <w:rPr>
          <w:noProof/>
          <w:sz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2" type="#_x0000_t8" style="position:absolute;margin-left:319.95pt;margin-top:6.5pt;width:71pt;height:58pt;rotation:-90;z-index:-251658240;mso-wrap-edited:f" wrapcoords="-909 -281 4775 21881 16825 21881 22282 -281 -909 -281" strokeweight="2.25pt"/>
        </w:pict>
      </w:r>
      <w:r w:rsidRPr="00F15C73">
        <w:rPr>
          <w:noProof/>
          <w:sz w:val="20"/>
        </w:rPr>
        <w:pict>
          <v:shape id="_x0000_s1041" type="#_x0000_t8" style="position:absolute;margin-left:6.45pt;margin-top:6.5pt;width:71pt;height:58pt;rotation:-90;z-index:-251658240;mso-wrap-edited:f" wrapcoords="-909 -281 4775 21881 16825 21881 22282 -281 -909 -281" strokeweight="2.25pt"/>
        </w:pict>
      </w:r>
    </w:p>
    <w:p w:rsidR="00060346" w:rsidRDefault="00060346" w:rsidP="00060346">
      <w:pPr>
        <w:tabs>
          <w:tab w:val="left" w:pos="3940"/>
        </w:tabs>
        <w:rPr>
          <w:sz w:val="28"/>
        </w:rPr>
      </w:pPr>
    </w:p>
    <w:p w:rsidR="00060346" w:rsidRDefault="00060346" w:rsidP="00060346">
      <w:pPr>
        <w:tabs>
          <w:tab w:val="left" w:pos="6260"/>
        </w:tabs>
        <w:rPr>
          <w:b/>
          <w:bCs/>
          <w:sz w:val="28"/>
        </w:rPr>
      </w:pPr>
      <w:r>
        <w:rPr>
          <w:sz w:val="28"/>
        </w:rPr>
        <w:t xml:space="preserve">         </w:t>
      </w:r>
      <w:r>
        <w:rPr>
          <w:b/>
          <w:bCs/>
          <w:sz w:val="28"/>
        </w:rPr>
        <w:t>8</w:t>
      </w:r>
      <w:r>
        <w:rPr>
          <w:b/>
          <w:bCs/>
          <w:sz w:val="28"/>
        </w:rPr>
        <w:tab/>
        <w:t xml:space="preserve">         8</w:t>
      </w:r>
    </w:p>
    <w:p w:rsidR="00060346" w:rsidRDefault="00060346" w:rsidP="00060346">
      <w:pPr>
        <w:tabs>
          <w:tab w:val="left" w:pos="3940"/>
        </w:tabs>
        <w:rPr>
          <w:sz w:val="28"/>
        </w:rPr>
      </w:pPr>
    </w:p>
    <w:p w:rsidR="00060346" w:rsidRDefault="00060346" w:rsidP="00060346">
      <w:pPr>
        <w:tabs>
          <w:tab w:val="left" w:pos="3940"/>
        </w:tabs>
        <w:rPr>
          <w:sz w:val="28"/>
        </w:rPr>
      </w:pPr>
      <w:r w:rsidRPr="00F15C73">
        <w:rPr>
          <w:noProof/>
          <w:sz w:val="20"/>
        </w:rPr>
        <w:pict>
          <v:line id="_x0000_s1052" style="position:absolute;z-index:251658240" from="12.95pt,6.65pt" to="12.95pt,135.65pt" strokeweight="2.25pt"/>
        </w:pict>
      </w:r>
      <w:r w:rsidRPr="00F15C73">
        <w:rPr>
          <w:noProof/>
          <w:sz w:val="20"/>
        </w:rPr>
        <w:pict>
          <v:line id="_x0000_s1053" style="position:absolute;z-index:251658240" from="326.45pt,6.65pt" to="326.45pt,135.65pt" strokeweight="2.25pt"/>
        </w:pict>
      </w:r>
      <w:r w:rsidRPr="00F15C73">
        <w:rPr>
          <w:b/>
          <w:bCs/>
          <w:noProof/>
          <w:sz w:val="20"/>
        </w:rPr>
        <w:pict>
          <v:rect id="_x0000_s1045" style="position:absolute;margin-left:181.95pt;margin-top:6.65pt;width:57pt;height:85.5pt;z-index:-251658240;mso-wrap-edited:f" wrapcoords="-284 -189 -284 21789 22168 21789 22168 -189 -284 -189" strokeweight="2.25pt"/>
        </w:pict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  <w:r w:rsidRPr="00F15C73">
        <w:rPr>
          <w:b/>
          <w:bCs/>
          <w:noProof/>
          <w:sz w:val="20"/>
        </w:rPr>
        <w:pict>
          <v:line id="_x0000_s1050" style="position:absolute;left:0;text-align:left;z-index:251658240" from="238.95pt,2.55pt" to="264.95pt,2.55pt" strokeweight="2.25pt"/>
        </w:pict>
      </w:r>
      <w:r w:rsidRPr="00F15C73">
        <w:rPr>
          <w:b/>
          <w:bCs/>
          <w:noProof/>
          <w:sz w:val="20"/>
        </w:rPr>
        <w:pict>
          <v:line id="_x0000_s1049" style="position:absolute;left:0;text-align:left;flip:y;z-index:251658240" from="209.95pt,2.55pt" to="238.95pt,27.05pt" strokeweight="2.25pt"/>
        </w:pict>
      </w:r>
    </w:p>
    <w:p w:rsidR="00060346" w:rsidRDefault="00060346" w:rsidP="00060346">
      <w:pPr>
        <w:tabs>
          <w:tab w:val="left" w:pos="3240"/>
          <w:tab w:val="left" w:pos="3940"/>
          <w:tab w:val="center" w:pos="4677"/>
        </w:tabs>
        <w:rPr>
          <w:b/>
          <w:bCs/>
          <w:sz w:val="28"/>
        </w:rPr>
      </w:pPr>
      <w:r>
        <w:rPr>
          <w:b/>
          <w:bCs/>
          <w:sz w:val="28"/>
        </w:rPr>
        <w:tab/>
        <w:t xml:space="preserve">          6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15C73">
        <w:rPr>
          <w:b/>
          <w:bCs/>
          <w:noProof/>
          <w:sz w:val="20"/>
        </w:rPr>
        <w:pict>
          <v:line id="_x0000_s1046" style="position:absolute;z-index:251658240;mso-position-horizontal-relative:text;mso-position-vertical-relative:text" from="209.95pt,10.95pt" to="223.95pt,17.95pt" strokeweight="2.25pt"/>
        </w:pict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  <w:r w:rsidRPr="00F15C73">
        <w:rPr>
          <w:b/>
          <w:bCs/>
          <w:noProof/>
          <w:sz w:val="20"/>
        </w:rPr>
        <w:pict>
          <v:line id="_x0000_s1047" style="position:absolute;left:0;text-align:left;flip:x;z-index:251658240" from="209.95pt,1.85pt" to="223.95pt,18.85pt" strokeweight="2.25pt"/>
        </w:pict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  <w:r w:rsidRPr="00F15C73">
        <w:rPr>
          <w:b/>
          <w:bCs/>
          <w:noProof/>
          <w:sz w:val="20"/>
        </w:rPr>
        <w:pict>
          <v:line id="_x0000_s1051" style="position:absolute;left:0;text-align:left;z-index:251658240" from="238.95pt,14.75pt" to="264.95pt,14.75pt" strokeweight="2.25pt"/>
        </w:pict>
      </w:r>
      <w:r w:rsidRPr="00F15C73">
        <w:rPr>
          <w:b/>
          <w:bCs/>
          <w:noProof/>
          <w:sz w:val="20"/>
        </w:rPr>
        <w:pict>
          <v:line id="_x0000_s1048" style="position:absolute;left:0;text-align:left;z-index:251658240" from="209.95pt,2.75pt" to="238.95pt,14.75pt" strokeweight="2.25pt"/>
        </w:pict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  <w:r w:rsidRPr="00F15C73">
        <w:rPr>
          <w:b/>
          <w:bCs/>
          <w:noProof/>
          <w:sz w:val="20"/>
        </w:rPr>
        <w:pict>
          <v:line id="_x0000_s1072" style="position:absolute;left:0;text-align:left;z-index:251658240" from="209.95pt,11.65pt" to="209.95pt,127.65pt" strokeweight="2.25pt"/>
        </w:pict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</w:p>
    <w:p w:rsidR="00060346" w:rsidRDefault="00060346" w:rsidP="00060346">
      <w:pPr>
        <w:tabs>
          <w:tab w:val="left" w:pos="1240"/>
          <w:tab w:val="left" w:pos="3940"/>
          <w:tab w:val="center" w:pos="4677"/>
          <w:tab w:val="left" w:pos="7560"/>
        </w:tabs>
        <w:rPr>
          <w:b/>
          <w:bCs/>
          <w:sz w:val="28"/>
        </w:rPr>
      </w:pPr>
      <w:r>
        <w:rPr>
          <w:b/>
          <w:bCs/>
          <w:sz w:val="28"/>
        </w:rPr>
        <w:tab/>
        <w:t>7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15C73">
        <w:rPr>
          <w:b/>
          <w:bCs/>
          <w:noProof/>
          <w:sz w:val="20"/>
        </w:rPr>
        <w:pict>
          <v:line id="_x0000_s1070" style="position:absolute;rotation:19717498fd;flip:x y;z-index:251658240;mso-position-horizontal-relative:text;mso-position-vertical-relative:text" from="333.95pt,13.45pt" to="370.95pt,28.45pt"/>
        </w:pict>
      </w:r>
      <w:r w:rsidRPr="00F15C73">
        <w:rPr>
          <w:b/>
          <w:bCs/>
          <w:noProof/>
          <w:sz w:val="20"/>
        </w:rPr>
        <w:pict>
          <v:line id="_x0000_s1071" style="position:absolute;rotation:19724769fd;flip:x y;z-index:251658240;mso-position-horizontal-relative:text;mso-position-vertical-relative:text" from="21.95pt,13.45pt" to="58.95pt,28.45pt"/>
        </w:pict>
      </w:r>
      <w:r>
        <w:rPr>
          <w:b/>
          <w:bCs/>
          <w:sz w:val="28"/>
        </w:rPr>
        <w:tab/>
        <w:t>7</w:t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  <w:r w:rsidRPr="00F15C73">
        <w:rPr>
          <w:noProof/>
          <w:sz w:val="20"/>
        </w:rPr>
        <w:pict>
          <v:shape id="_x0000_s1074" type="#_x0000_t5" style="position:absolute;left:0;text-align:left;margin-left:317.95pt;margin-top:8.35pt;width:17pt;height:15pt;rotation:-180;z-index:251658240" strokeweight="2.25pt"/>
        </w:pict>
      </w:r>
      <w:r w:rsidRPr="00F15C73">
        <w:rPr>
          <w:noProof/>
          <w:sz w:val="20"/>
        </w:rPr>
        <w:pict>
          <v:shape id="_x0000_s1073" type="#_x0000_t5" style="position:absolute;left:0;text-align:left;margin-left:5.95pt;margin-top:8.35pt;width:17pt;height:15pt;rotation:-180;z-index:251658240" strokeweight="2.25pt"/>
        </w:pict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  <w:r w:rsidRPr="00F15C73">
        <w:rPr>
          <w:b/>
          <w:bCs/>
          <w:noProof/>
          <w:sz w:val="20"/>
        </w:rPr>
        <w:pict>
          <v:shape id="_x0000_s1075" type="#_x0000_t5" style="position:absolute;left:0;text-align:left;margin-left:317.95pt;margin-top:7.25pt;width:17pt;height:15pt;rotation:-360;z-index:251658240" strokeweight="2.25pt"/>
        </w:pict>
      </w:r>
      <w:r w:rsidRPr="00F15C73">
        <w:rPr>
          <w:b/>
          <w:bCs/>
          <w:noProof/>
          <w:sz w:val="20"/>
        </w:rPr>
        <w:pict>
          <v:shape id="_x0000_s1076" type="#_x0000_t5" style="position:absolute;left:0;text-align:left;margin-left:5.95pt;margin-top:7.25pt;width:17pt;height:15pt;rotation:-360;z-index:251658240" strokeweight="2.25pt"/>
        </w:pict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  <w:r w:rsidRPr="00F15C73">
        <w:rPr>
          <w:b/>
          <w:bCs/>
          <w:noProof/>
          <w:sz w:val="20"/>
        </w:rPr>
        <w:pict>
          <v:line id="_x0000_s1055" style="position:absolute;left:0;text-align:left;z-index:251658240" from="326.45pt,6.15pt" to="326.45pt,47.15pt" strokeweight="2.25pt"/>
        </w:pict>
      </w:r>
      <w:r w:rsidRPr="00F15C73">
        <w:rPr>
          <w:b/>
          <w:bCs/>
          <w:noProof/>
          <w:sz w:val="20"/>
        </w:rPr>
        <w:pict>
          <v:line id="_x0000_s1054" style="position:absolute;left:0;text-align:left;z-index:251658240" from="12.95pt,6.15pt" to="12.95pt,47.15pt" strokeweight="2.25pt"/>
        </w:pict>
      </w:r>
      <w:r w:rsidRPr="00F15C73">
        <w:rPr>
          <w:b/>
          <w:bCs/>
          <w:noProof/>
          <w:sz w:val="20"/>
        </w:rPr>
        <w:pict>
          <v:line id="_x0000_s1069" style="position:absolute;left:0;text-align:left;rotation:19925786fd;flip:x y;z-index:251658240" from="155.95pt,26.15pt" to="192.95pt,41.15pt"/>
        </w:pict>
      </w:r>
    </w:p>
    <w:p w:rsidR="00060346" w:rsidRDefault="00060346" w:rsidP="00060346">
      <w:pPr>
        <w:tabs>
          <w:tab w:val="left" w:pos="3940"/>
        </w:tabs>
        <w:rPr>
          <w:b/>
          <w:bCs/>
          <w:sz w:val="28"/>
        </w:rPr>
      </w:pPr>
      <w:r>
        <w:rPr>
          <w:b/>
          <w:bCs/>
          <w:sz w:val="28"/>
        </w:rPr>
        <w:tab/>
        <w:t>1</w:t>
      </w:r>
      <w:r>
        <w:rPr>
          <w:b/>
          <w:bCs/>
          <w:sz w:val="28"/>
        </w:rPr>
        <w:tab/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  <w:r w:rsidRPr="00F15C73">
        <w:rPr>
          <w:noProof/>
          <w:sz w:val="20"/>
        </w:rPr>
        <w:pict>
          <v:line id="_x0000_s1056" style="position:absolute;left:0;text-align:left;z-index:251658240" from="-21.05pt,14.95pt" to="407.95pt,14.95pt" strokeweight="2.25pt"/>
        </w:pict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Рис. 1. Схема пускового устройства и коммуникаций лопастного компрессора </w:t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Компрессор </w:t>
      </w:r>
      <w:r>
        <w:rPr>
          <w:b/>
          <w:bCs/>
          <w:sz w:val="28"/>
        </w:rPr>
        <w:t>8</w:t>
      </w:r>
      <w:r>
        <w:rPr>
          <w:sz w:val="28"/>
        </w:rPr>
        <w:t xml:space="preserve"> всасывает газ из общего трубопровода </w:t>
      </w:r>
      <w:r>
        <w:rPr>
          <w:b/>
          <w:bCs/>
          <w:sz w:val="28"/>
        </w:rPr>
        <w:t>1</w:t>
      </w:r>
      <w:r>
        <w:rPr>
          <w:sz w:val="28"/>
        </w:rPr>
        <w:t xml:space="preserve"> и нагнетает в трубопровод </w:t>
      </w:r>
      <w:r>
        <w:rPr>
          <w:b/>
          <w:bCs/>
          <w:sz w:val="28"/>
        </w:rPr>
        <w:t>2</w:t>
      </w:r>
      <w:r>
        <w:rPr>
          <w:sz w:val="28"/>
        </w:rPr>
        <w:t xml:space="preserve">. На всасывающей линии компрессора смонтирована задвижка </w:t>
      </w:r>
      <w:r>
        <w:rPr>
          <w:b/>
          <w:bCs/>
          <w:sz w:val="28"/>
        </w:rPr>
        <w:t xml:space="preserve">7, </w:t>
      </w:r>
      <w:r>
        <w:rPr>
          <w:sz w:val="28"/>
        </w:rPr>
        <w:t xml:space="preserve">а на нагнетательной – задвижка </w:t>
      </w:r>
      <w:r>
        <w:rPr>
          <w:b/>
          <w:bCs/>
          <w:sz w:val="28"/>
        </w:rPr>
        <w:t>3</w:t>
      </w:r>
      <w:r>
        <w:rPr>
          <w:sz w:val="28"/>
        </w:rPr>
        <w:t xml:space="preserve"> и обратный клапан </w:t>
      </w:r>
      <w:r>
        <w:rPr>
          <w:b/>
          <w:bCs/>
          <w:sz w:val="28"/>
        </w:rPr>
        <w:t>4</w:t>
      </w:r>
      <w:r>
        <w:rPr>
          <w:sz w:val="28"/>
        </w:rPr>
        <w:t xml:space="preserve">. В не рабочем состоянии компрессора задвижка на нагнетании и дроссель на всасывании </w:t>
      </w:r>
      <w:proofErr w:type="gramStart"/>
      <w:r>
        <w:rPr>
          <w:sz w:val="28"/>
        </w:rPr>
        <w:t>закрыты</w:t>
      </w:r>
      <w:proofErr w:type="gramEnd"/>
      <w:r>
        <w:rPr>
          <w:sz w:val="28"/>
        </w:rPr>
        <w:t>.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Пусковой контур состоит из </w:t>
      </w:r>
      <w:proofErr w:type="spellStart"/>
      <w:r>
        <w:rPr>
          <w:sz w:val="28"/>
        </w:rPr>
        <w:t>байпасного</w:t>
      </w:r>
      <w:proofErr w:type="spellEnd"/>
      <w:r>
        <w:rPr>
          <w:sz w:val="28"/>
        </w:rPr>
        <w:t xml:space="preserve"> трубопровода, соединяющего нагнетание и всасывание компрессора и включающего </w:t>
      </w:r>
      <w:proofErr w:type="spellStart"/>
      <w:r>
        <w:rPr>
          <w:sz w:val="28"/>
        </w:rPr>
        <w:t>байпасный</w:t>
      </w:r>
      <w:proofErr w:type="spellEnd"/>
      <w:r>
        <w:rPr>
          <w:sz w:val="28"/>
        </w:rPr>
        <w:t xml:space="preserve">  клапан </w:t>
      </w:r>
      <w:r>
        <w:rPr>
          <w:b/>
          <w:bCs/>
          <w:sz w:val="28"/>
        </w:rPr>
        <w:t>5</w:t>
      </w:r>
      <w:r>
        <w:rPr>
          <w:sz w:val="28"/>
        </w:rPr>
        <w:t xml:space="preserve"> и теплообменник </w:t>
      </w:r>
      <w:r>
        <w:rPr>
          <w:b/>
          <w:bCs/>
          <w:sz w:val="28"/>
        </w:rPr>
        <w:t>6</w:t>
      </w:r>
      <w:r>
        <w:rPr>
          <w:sz w:val="28"/>
        </w:rPr>
        <w:t>.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Пуск компрессора производится следующим образом: задвижка </w:t>
      </w:r>
      <w:r>
        <w:rPr>
          <w:b/>
          <w:bCs/>
          <w:sz w:val="28"/>
        </w:rPr>
        <w:t xml:space="preserve">3 </w:t>
      </w:r>
      <w:r>
        <w:rPr>
          <w:sz w:val="28"/>
        </w:rPr>
        <w:t xml:space="preserve">и обратный клапан </w:t>
      </w:r>
      <w:r>
        <w:rPr>
          <w:b/>
          <w:bCs/>
          <w:sz w:val="28"/>
        </w:rPr>
        <w:t>4</w:t>
      </w:r>
      <w:r>
        <w:rPr>
          <w:sz w:val="28"/>
        </w:rPr>
        <w:t xml:space="preserve"> </w:t>
      </w:r>
      <w:proofErr w:type="gramStart"/>
      <w:r>
        <w:rPr>
          <w:sz w:val="28"/>
        </w:rPr>
        <w:t>закрыты</w:t>
      </w:r>
      <w:proofErr w:type="gramEnd"/>
      <w:r>
        <w:rPr>
          <w:sz w:val="28"/>
        </w:rPr>
        <w:t xml:space="preserve">, задвижка </w:t>
      </w:r>
      <w:r>
        <w:rPr>
          <w:b/>
          <w:bCs/>
          <w:sz w:val="28"/>
        </w:rPr>
        <w:t xml:space="preserve">7 </w:t>
      </w:r>
      <w:r>
        <w:rPr>
          <w:sz w:val="28"/>
        </w:rPr>
        <w:t xml:space="preserve">открыта, </w:t>
      </w:r>
      <w:proofErr w:type="spellStart"/>
      <w:r>
        <w:rPr>
          <w:sz w:val="28"/>
        </w:rPr>
        <w:t>байпасный</w:t>
      </w:r>
      <w:proofErr w:type="spellEnd"/>
      <w:r>
        <w:rPr>
          <w:sz w:val="28"/>
        </w:rPr>
        <w:t xml:space="preserve"> клапан </w:t>
      </w:r>
      <w:r>
        <w:rPr>
          <w:b/>
          <w:bCs/>
          <w:sz w:val="28"/>
        </w:rPr>
        <w:t xml:space="preserve">5 </w:t>
      </w:r>
      <w:r>
        <w:rPr>
          <w:sz w:val="28"/>
        </w:rPr>
        <w:t>приоткрыт.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  <w:lang w:val="ru-MO"/>
        </w:rPr>
      </w:pPr>
      <w:r>
        <w:rPr>
          <w:sz w:val="28"/>
        </w:rPr>
        <w:t xml:space="preserve">          Использование описанного пускового устройства предотвращает </w:t>
      </w:r>
      <w:proofErr w:type="spellStart"/>
      <w:r>
        <w:rPr>
          <w:sz w:val="28"/>
        </w:rPr>
        <w:t>помпаж</w:t>
      </w:r>
      <w:proofErr w:type="spellEnd"/>
      <w:r>
        <w:rPr>
          <w:sz w:val="28"/>
        </w:rPr>
        <w:t xml:space="preserve"> в период пуска компрессора. Это устройство используется как антипомпажное в период нормальной работы компрессора. Теплообменник </w:t>
      </w:r>
      <w:r>
        <w:rPr>
          <w:b/>
          <w:bCs/>
          <w:sz w:val="28"/>
        </w:rPr>
        <w:t>6</w:t>
      </w:r>
      <w:r>
        <w:rPr>
          <w:sz w:val="28"/>
        </w:rPr>
        <w:t xml:space="preserve"> предназначен для снижения температуры газа на всасывании, так как при высокой температуре уменьшается степень сжатия и давления нагнетания компрессора. После достижения нормальной частоты вращения компрессор некоторое время работает в ненагруженном состоянии с целью равномерного нагрева узлов и деталей и исключения температурных деформаций при вводе компрессора в систему (сеть). </w:t>
      </w:r>
      <w:proofErr w:type="gramStart"/>
      <w:r>
        <w:rPr>
          <w:sz w:val="28"/>
        </w:rPr>
        <w:t>Загружают компрессор в сеть открывают</w:t>
      </w:r>
      <w:proofErr w:type="gramEnd"/>
      <w:r>
        <w:rPr>
          <w:sz w:val="28"/>
        </w:rPr>
        <w:t xml:space="preserve"> задвижку </w:t>
      </w:r>
      <w:r>
        <w:rPr>
          <w:b/>
          <w:bCs/>
          <w:sz w:val="28"/>
        </w:rPr>
        <w:t xml:space="preserve">3 </w:t>
      </w:r>
      <w:r>
        <w:rPr>
          <w:sz w:val="28"/>
        </w:rPr>
        <w:t xml:space="preserve">и закрывают </w:t>
      </w:r>
      <w:proofErr w:type="spellStart"/>
      <w:r>
        <w:rPr>
          <w:sz w:val="28"/>
        </w:rPr>
        <w:t>байпасный</w:t>
      </w:r>
      <w:proofErr w:type="spellEnd"/>
      <w:r>
        <w:rPr>
          <w:sz w:val="28"/>
        </w:rPr>
        <w:t xml:space="preserve"> клапан </w:t>
      </w:r>
      <w:r>
        <w:rPr>
          <w:b/>
          <w:bCs/>
          <w:sz w:val="28"/>
        </w:rPr>
        <w:t>5</w:t>
      </w:r>
      <w:r>
        <w:rPr>
          <w:sz w:val="28"/>
        </w:rPr>
        <w:t>.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Остановка компрессора производится в следующей последовательности: Постепенно закрывают задвижку</w:t>
      </w:r>
      <w:r>
        <w:rPr>
          <w:b/>
          <w:bCs/>
          <w:sz w:val="28"/>
        </w:rPr>
        <w:t xml:space="preserve"> 3</w:t>
      </w:r>
      <w:r>
        <w:rPr>
          <w:sz w:val="28"/>
        </w:rPr>
        <w:t xml:space="preserve"> на нагнетательном трубопроводе и одновременно открывают </w:t>
      </w:r>
      <w:proofErr w:type="spellStart"/>
      <w:r>
        <w:rPr>
          <w:sz w:val="28"/>
        </w:rPr>
        <w:t>байпасный</w:t>
      </w:r>
      <w:proofErr w:type="spellEnd"/>
      <w:r>
        <w:rPr>
          <w:sz w:val="28"/>
        </w:rPr>
        <w:t xml:space="preserve"> клапан </w:t>
      </w:r>
      <w:r>
        <w:rPr>
          <w:b/>
          <w:bCs/>
          <w:sz w:val="28"/>
        </w:rPr>
        <w:t>5</w:t>
      </w:r>
      <w:r>
        <w:rPr>
          <w:sz w:val="28"/>
        </w:rPr>
        <w:t>.</w:t>
      </w:r>
    </w:p>
    <w:p w:rsidR="00060346" w:rsidRDefault="00060346" w:rsidP="00060346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После снятия нагрузки на компрессоре выключают двигатель и после остановки закрыть задвижку на всасывании, сбросить давление с пускового контура на факел. Автоматически в процессе остановки агрегата из-за падения давления масла включается вспомогательный маслонасос, обеспечивающий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определенного времени остановки, смазку и охлаждение масла в подшипниках и редукторе. Время полной остановки компрессора контролируется, так как в случае быстрой остановки возможны неисправности в подшипниках и редукторе.</w:t>
      </w:r>
    </w:p>
    <w:p w:rsidR="00060346" w:rsidRDefault="00060346" w:rsidP="00060346">
      <w:pPr>
        <w:tabs>
          <w:tab w:val="left" w:pos="3940"/>
        </w:tabs>
        <w:jc w:val="center"/>
        <w:rPr>
          <w:b/>
          <w:bCs/>
          <w:sz w:val="28"/>
        </w:rPr>
      </w:pPr>
    </w:p>
    <w:p w:rsidR="004C1604" w:rsidRDefault="00060346"/>
    <w:sectPr w:rsidR="004C1604" w:rsidSect="0080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423D"/>
    <w:multiLevelType w:val="hybridMultilevel"/>
    <w:tmpl w:val="9510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346"/>
    <w:rsid w:val="00060346"/>
    <w:rsid w:val="002F6020"/>
    <w:rsid w:val="00800D2F"/>
    <w:rsid w:val="00C4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6157</Characters>
  <Application>Microsoft Office Word</Application>
  <DocSecurity>0</DocSecurity>
  <Lines>51</Lines>
  <Paragraphs>14</Paragraphs>
  <ScaleCrop>false</ScaleCrop>
  <Company>1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2020-03-16T03:06:00Z</dcterms:created>
  <dcterms:modified xsi:type="dcterms:W3CDTF">2020-03-16T03:06:00Z</dcterms:modified>
</cp:coreProperties>
</file>