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78" w:rsidRDefault="00BB2D78" w:rsidP="00BB2D78">
      <w:pPr>
        <w:pStyle w:val="7"/>
        <w:spacing w:line="252" w:lineRule="auto"/>
        <w:rPr>
          <w:b/>
          <w:i/>
        </w:rPr>
      </w:pPr>
      <w:r>
        <w:rPr>
          <w:b/>
          <w:i/>
        </w:rPr>
        <w:t>Расчет основных параметров катодной защиты</w:t>
      </w:r>
    </w:p>
    <w:p w:rsidR="00BB2D78" w:rsidRDefault="00BB2D78" w:rsidP="00BB2D78">
      <w:pPr>
        <w:spacing w:line="252" w:lineRule="auto"/>
        <w:rPr>
          <w:b/>
          <w:sz w:val="28"/>
        </w:rPr>
      </w:pPr>
    </w:p>
    <w:p w:rsidR="00BB2D78" w:rsidRDefault="00BB2D78" w:rsidP="00BB2D78">
      <w:pPr>
        <w:spacing w:line="252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>Защита магистральных трубопроводов от почвенной коррозии осущ</w:t>
      </w:r>
      <w:r>
        <w:rPr>
          <w:i/>
          <w:sz w:val="28"/>
        </w:rPr>
        <w:t>е</w:t>
      </w:r>
      <w:r>
        <w:rPr>
          <w:i/>
          <w:sz w:val="28"/>
        </w:rPr>
        <w:t xml:space="preserve">ствляется катодной поляризацией поверхности трубы </w:t>
      </w:r>
      <w:r>
        <w:rPr>
          <w:b/>
          <w:i/>
          <w:sz w:val="28"/>
        </w:rPr>
        <w:t>уста</w:t>
      </w:r>
      <w:r>
        <w:rPr>
          <w:b/>
          <w:i/>
          <w:sz w:val="28"/>
        </w:rPr>
        <w:softHyphen/>
        <w:t>новками като</w:t>
      </w:r>
      <w:r>
        <w:rPr>
          <w:b/>
          <w:i/>
          <w:sz w:val="28"/>
        </w:rPr>
        <w:t>д</w:t>
      </w:r>
      <w:r>
        <w:rPr>
          <w:b/>
          <w:i/>
          <w:sz w:val="28"/>
        </w:rPr>
        <w:t>ной защиты</w:t>
      </w:r>
      <w:r>
        <w:rPr>
          <w:i/>
          <w:sz w:val="28"/>
        </w:rPr>
        <w:t xml:space="preserve"> (автоматическими и неавтоматически</w:t>
      </w:r>
      <w:r>
        <w:rPr>
          <w:i/>
          <w:sz w:val="28"/>
        </w:rPr>
        <w:softHyphen/>
        <w:t>ми).</w:t>
      </w:r>
    </w:p>
    <w:p w:rsidR="00BB2D78" w:rsidRDefault="00BB2D78" w:rsidP="00BB2D78">
      <w:pPr>
        <w:pStyle w:val="a3"/>
        <w:spacing w:line="252" w:lineRule="auto"/>
        <w:ind w:firstLine="709"/>
        <w:jc w:val="both"/>
      </w:pPr>
      <w:r>
        <w:t>Для расчета установок катодной защиты необходимо при про</w:t>
      </w:r>
      <w:r>
        <w:softHyphen/>
        <w:t>ведении электрометрических работ получить данные об удельном электрическом с</w:t>
      </w:r>
      <w:r>
        <w:t>о</w:t>
      </w:r>
      <w:r>
        <w:t>противлении грунта в поле токов катодной за</w:t>
      </w:r>
      <w:r>
        <w:softHyphen/>
        <w:t>щиты, а также в месте установки анодного заземления, иметь данные по характеристике трубопровода, ввиду изоляционного покрытия и наличию источников электросна</w:t>
      </w:r>
      <w:r>
        <w:t>б</w:t>
      </w:r>
      <w:r>
        <w:t>жения.</w:t>
      </w:r>
    </w:p>
    <w:p w:rsidR="00BB2D78" w:rsidRDefault="00BB2D78" w:rsidP="00BB2D78">
      <w:pPr>
        <w:pStyle w:val="a3"/>
        <w:spacing w:line="252" w:lineRule="auto"/>
        <w:ind w:firstLine="709"/>
        <w:jc w:val="both"/>
        <w:rPr>
          <w:i/>
        </w:rPr>
      </w:pPr>
      <w:r>
        <w:rPr>
          <w:b/>
        </w:rPr>
        <w:t>Основными параметрами установки катодной защиты</w:t>
      </w:r>
      <w:r>
        <w:t xml:space="preserve"> </w:t>
      </w:r>
      <w:r>
        <w:rPr>
          <w:i/>
        </w:rPr>
        <w:t>являются с</w:t>
      </w:r>
      <w:r>
        <w:rPr>
          <w:i/>
        </w:rPr>
        <w:t>и</w:t>
      </w:r>
      <w:r>
        <w:rPr>
          <w:i/>
        </w:rPr>
        <w:t xml:space="preserve">ла тока и длина защитной зоны, в зависимости от которых принимаются мощность установки, тип и число анодных </w:t>
      </w:r>
      <w:proofErr w:type="spellStart"/>
      <w:r>
        <w:rPr>
          <w:i/>
        </w:rPr>
        <w:t>заземлителей</w:t>
      </w:r>
      <w:proofErr w:type="spellEnd"/>
      <w:r>
        <w:rPr>
          <w:i/>
        </w:rPr>
        <w:t>, длина дренажных линий.</w:t>
      </w:r>
    </w:p>
    <w:p w:rsidR="00BB2D78" w:rsidRDefault="00BB2D78" w:rsidP="00BB2D78">
      <w:pPr>
        <w:spacing w:line="252" w:lineRule="auto"/>
        <w:ind w:firstLine="709"/>
        <w:jc w:val="both"/>
        <w:rPr>
          <w:sz w:val="28"/>
        </w:rPr>
      </w:pPr>
      <w:r>
        <w:rPr>
          <w:b/>
          <w:sz w:val="28"/>
        </w:rPr>
        <w:t>Порядок расчета основных параметров катодной защиты сле</w:t>
      </w:r>
      <w:r>
        <w:rPr>
          <w:b/>
          <w:sz w:val="28"/>
        </w:rPr>
        <w:softHyphen/>
        <w:t>дующий</w:t>
      </w:r>
      <w:r>
        <w:rPr>
          <w:sz w:val="28"/>
        </w:rPr>
        <w:t xml:space="preserve"> [2].</w:t>
      </w:r>
    </w:p>
    <w:p w:rsidR="00BB2D78" w:rsidRDefault="00BB2D78" w:rsidP="00BB2D78">
      <w:pPr>
        <w:numPr>
          <w:ilvl w:val="0"/>
          <w:numId w:val="1"/>
        </w:numPr>
        <w:spacing w:line="252" w:lineRule="auto"/>
        <w:ind w:left="0" w:firstLine="709"/>
        <w:jc w:val="both"/>
        <w:rPr>
          <w:i/>
          <w:sz w:val="28"/>
        </w:rPr>
      </w:pPr>
      <w:r>
        <w:rPr>
          <w:i/>
          <w:sz w:val="28"/>
        </w:rPr>
        <w:t>Среднее значение удельного сопротивления грунтов</w:t>
      </w:r>
    </w:p>
    <w:p w:rsidR="00BB2D78" w:rsidRDefault="00BB2D78" w:rsidP="00BB2D78">
      <w:pPr>
        <w:spacing w:before="120" w:after="120" w:line="252" w:lineRule="auto"/>
        <w:jc w:val="right"/>
        <w:rPr>
          <w:sz w:val="28"/>
        </w:rPr>
      </w:pPr>
      <w:r>
        <w:rPr>
          <w:position w:val="-38"/>
          <w:sz w:val="28"/>
        </w:rPr>
        <w:object w:dxaOrig="264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4pt;height:47.55pt" o:ole="" fillcolor="window">
            <v:imagedata r:id="rId5" o:title=""/>
          </v:shape>
          <o:OLEObject Type="Embed" ProgID="Equation.3" ShapeID="_x0000_i1025" DrawAspect="Content" ObjectID="_1645816134" r:id="rId6"/>
        </w:object>
      </w:r>
      <w:r>
        <w:rPr>
          <w:sz w:val="28"/>
        </w:rPr>
        <w:t xml:space="preserve">,                            </w:t>
      </w:r>
      <w:r>
        <w:rPr>
          <w:sz w:val="28"/>
        </w:rPr>
        <w:tab/>
        <w:t xml:space="preserve">  (1)</w:t>
      </w:r>
    </w:p>
    <w:p w:rsidR="00BB2D78" w:rsidRDefault="00BB2D78" w:rsidP="00BB2D78">
      <w:pPr>
        <w:spacing w:line="252" w:lineRule="auto"/>
        <w:ind w:firstLine="720"/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position w:val="-12"/>
          <w:sz w:val="28"/>
        </w:rPr>
        <w:object w:dxaOrig="400" w:dyaOrig="360">
          <v:shape id="_x0000_i1026" type="#_x0000_t75" style="width:24.45pt;height:21.75pt" o:ole="" fillcolor="window">
            <v:imagedata r:id="rId7" o:title=""/>
          </v:shape>
          <o:OLEObject Type="Embed" ProgID="Equation.3" ShapeID="_x0000_i1026" DrawAspect="Content" ObjectID="_1645816135" r:id="rId8"/>
        </w:object>
      </w:r>
      <w:r>
        <w:rPr>
          <w:sz w:val="28"/>
        </w:rPr>
        <w:t>–   удельные    сопротивления    грунтов    на    отдельных участках,   Ом</w:t>
      </w:r>
      <w:r>
        <w:rPr>
          <w:sz w:val="28"/>
        </w:rPr>
        <w:sym w:font="Symbol" w:char="F0D7"/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 xml:space="preserve">;   </w:t>
      </w:r>
      <w:r>
        <w:rPr>
          <w:position w:val="-8"/>
          <w:sz w:val="28"/>
        </w:rPr>
        <w:object w:dxaOrig="200" w:dyaOrig="320">
          <v:shape id="_x0000_i1027" type="#_x0000_t75" style="width:10.2pt;height:16.3pt" o:ole="" fillcolor="window">
            <v:imagedata r:id="rId9" o:title=""/>
          </v:shape>
          <o:OLEObject Type="Embed" ProgID="Equation.3" ShapeID="_x0000_i1027" DrawAspect="Content" ObjectID="_1645816136" r:id="rId10"/>
        </w:object>
      </w:r>
      <w:r>
        <w:rPr>
          <w:sz w:val="28"/>
        </w:rPr>
        <w:t xml:space="preserve">- протяженность  участков;   </w:t>
      </w:r>
      <w:r>
        <w:rPr>
          <w:position w:val="-28"/>
          <w:sz w:val="28"/>
        </w:rPr>
        <w:object w:dxaOrig="1120" w:dyaOrig="680">
          <v:shape id="_x0000_i1028" type="#_x0000_t75" style="width:55.7pt;height:33.95pt" o:ole="" fillcolor="window">
            <v:imagedata r:id="rId11" o:title=""/>
          </v:shape>
          <o:OLEObject Type="Embed" ProgID="Equation.3" ShapeID="_x0000_i1028" DrawAspect="Content" ObjectID="_1645816137" r:id="rId12"/>
        </w:object>
      </w:r>
      <w:r>
        <w:rPr>
          <w:sz w:val="28"/>
        </w:rPr>
        <w:t xml:space="preserve"> – общая протяже</w:t>
      </w:r>
      <w:r>
        <w:rPr>
          <w:sz w:val="28"/>
        </w:rPr>
        <w:t>н</w:t>
      </w:r>
      <w:r>
        <w:rPr>
          <w:sz w:val="28"/>
        </w:rPr>
        <w:t>ность проектируемого трубопровода.</w:t>
      </w:r>
    </w:p>
    <w:p w:rsidR="00BB2D78" w:rsidRDefault="00BB2D78" w:rsidP="00BB2D78">
      <w:pPr>
        <w:pStyle w:val="a3"/>
        <w:spacing w:line="228" w:lineRule="auto"/>
        <w:ind w:firstLine="720"/>
        <w:jc w:val="both"/>
        <w:rPr>
          <w:i/>
        </w:rPr>
      </w:pPr>
      <w:r>
        <w:rPr>
          <w:i/>
        </w:rPr>
        <w:t>2. Переходное сопротивление трубопровод-грунт к концу нормативн</w:t>
      </w:r>
      <w:r>
        <w:rPr>
          <w:i/>
        </w:rPr>
        <w:t>о</w:t>
      </w:r>
      <w:r>
        <w:rPr>
          <w:i/>
        </w:rPr>
        <w:t>го срока эксплуатации установок катодной защиты</w:t>
      </w:r>
    </w:p>
    <w:p w:rsidR="00BB2D78" w:rsidRDefault="00BB2D78" w:rsidP="00BB2D78">
      <w:pPr>
        <w:spacing w:before="120" w:after="120" w:line="228" w:lineRule="auto"/>
        <w:jc w:val="right"/>
        <w:rPr>
          <w:sz w:val="28"/>
        </w:rPr>
      </w:pPr>
      <w:r>
        <w:rPr>
          <w:position w:val="-10"/>
          <w:sz w:val="28"/>
        </w:rPr>
        <w:object w:dxaOrig="2400" w:dyaOrig="340">
          <v:shape id="_x0000_i1029" type="#_x0000_t75" style="width:137.9pt;height:19.7pt" o:ole="" fillcolor="window">
            <v:imagedata r:id="rId13" o:title=""/>
          </v:shape>
          <o:OLEObject Type="Embed" ProgID="Equation.3" ShapeID="_x0000_i1029" DrawAspect="Content" ObjectID="_1645816138" r:id="rId14"/>
        </w:object>
      </w:r>
      <w:r>
        <w:rPr>
          <w:sz w:val="28"/>
        </w:rPr>
        <w:t>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(2)</w:t>
      </w:r>
    </w:p>
    <w:p w:rsidR="00BB2D78" w:rsidRDefault="00BB2D78" w:rsidP="00BB2D78">
      <w:pPr>
        <w:spacing w:line="228" w:lineRule="auto"/>
        <w:ind w:firstLine="720"/>
        <w:jc w:val="both"/>
        <w:rPr>
          <w:color w:val="000000"/>
          <w:sz w:val="28"/>
        </w:rPr>
      </w:pPr>
      <w:r>
        <w:rPr>
          <w:sz w:val="28"/>
        </w:rPr>
        <w:t xml:space="preserve">где </w:t>
      </w:r>
      <w:r>
        <w:rPr>
          <w:position w:val="-8"/>
          <w:sz w:val="28"/>
        </w:rPr>
        <w:object w:dxaOrig="440" w:dyaOrig="320">
          <v:shape id="_x0000_i1030" type="#_x0000_t75" style="width:25.15pt;height:18.35pt" o:ole="" fillcolor="window">
            <v:imagedata r:id="rId15" o:title=""/>
          </v:shape>
          <o:OLEObject Type="Embed" ProgID="Equation.3" ShapeID="_x0000_i1030" DrawAspect="Content" ObjectID="_1645816139" r:id="rId16"/>
        </w:object>
      </w:r>
      <w:r>
        <w:rPr>
          <w:sz w:val="28"/>
        </w:rPr>
        <w:t xml:space="preserve"> –  начальное  переходное  сопротивление    трубопровод-грунт, принимается равным  10 000 Ом</w:t>
      </w:r>
      <w:r>
        <w:rPr>
          <w:sz w:val="28"/>
        </w:rPr>
        <w:sym w:font="Symbol" w:char="F0D7"/>
      </w:r>
      <w:r>
        <w:rPr>
          <w:sz w:val="28"/>
        </w:rPr>
        <w:t>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;  </w:t>
      </w:r>
      <w:r>
        <w:rPr>
          <w:position w:val="-10"/>
          <w:sz w:val="28"/>
        </w:rPr>
        <w:object w:dxaOrig="240" w:dyaOrig="320">
          <v:shape id="_x0000_i1031" type="#_x0000_t75" style="width:12.25pt;height:16.3pt" o:ole="" fillcolor="window">
            <v:imagedata r:id="rId17" o:title=""/>
          </v:shape>
          <o:OLEObject Type="Embed" ProgID="Equation.3" ShapeID="_x0000_i1031" DrawAspect="Content" ObjectID="_1645816140" r:id="rId18"/>
        </w:object>
      </w:r>
      <w:r>
        <w:rPr>
          <w:sz w:val="28"/>
        </w:rPr>
        <w:t xml:space="preserve"> – показатель скорости</w:t>
      </w:r>
      <w:r>
        <w:rPr>
          <w:color w:val="000000"/>
          <w:sz w:val="28"/>
        </w:rPr>
        <w:t xml:space="preserve"> старения покрытия, принимает значения 0,116</w:t>
      </w:r>
      <w:r>
        <w:rPr>
          <w:color w:val="000000"/>
          <w:sz w:val="28"/>
        </w:rPr>
        <w:sym w:font="Symbol" w:char="F0B8"/>
      </w:r>
      <w:r>
        <w:rPr>
          <w:color w:val="000000"/>
          <w:sz w:val="28"/>
        </w:rPr>
        <w:t xml:space="preserve">0,133 1/год, для ориентировочных расчетов </w:t>
      </w:r>
      <w:r>
        <w:rPr>
          <w:i/>
          <w:color w:val="000000"/>
          <w:sz w:val="28"/>
        </w:rPr>
        <w:sym w:font="Symbol" w:char="F062"/>
      </w:r>
      <w:r>
        <w:rPr>
          <w:color w:val="000000"/>
          <w:sz w:val="28"/>
        </w:rPr>
        <w:t xml:space="preserve">  следует принимать рав</w:t>
      </w:r>
      <w:r>
        <w:rPr>
          <w:color w:val="000000"/>
          <w:sz w:val="28"/>
        </w:rPr>
        <w:softHyphen/>
        <w:t xml:space="preserve">ным 0,125 1/год; </w:t>
      </w:r>
      <w:r>
        <w:rPr>
          <w:i/>
          <w:color w:val="000000"/>
          <w:sz w:val="28"/>
          <w:lang w:val="en-US"/>
        </w:rPr>
        <w:t>t</w:t>
      </w:r>
      <w:r>
        <w:rPr>
          <w:i/>
          <w:color w:val="000000"/>
          <w:sz w:val="28"/>
          <w:vertAlign w:val="subscript"/>
        </w:rPr>
        <w:t>н</w:t>
      </w:r>
      <w:proofErr w:type="gramStart"/>
      <w:r>
        <w:rPr>
          <w:i/>
          <w:color w:val="000000"/>
          <w:sz w:val="28"/>
          <w:vertAlign w:val="subscript"/>
        </w:rPr>
        <w:t>.с</w:t>
      </w:r>
      <w:proofErr w:type="gramEnd"/>
      <w:r>
        <w:rPr>
          <w:color w:val="000000"/>
          <w:sz w:val="28"/>
        </w:rPr>
        <w:t xml:space="preserve"> – нормативный срок эк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плуатации ус</w:t>
      </w:r>
      <w:r>
        <w:rPr>
          <w:color w:val="000000"/>
          <w:sz w:val="28"/>
        </w:rPr>
        <w:softHyphen/>
        <w:t>тройств катодной защиты,</w:t>
      </w:r>
    </w:p>
    <w:p w:rsidR="00BB2D78" w:rsidRDefault="00BB2D78" w:rsidP="00BB2D78">
      <w:pPr>
        <w:spacing w:before="120" w:after="120" w:line="228" w:lineRule="auto"/>
        <w:jc w:val="right"/>
        <w:rPr>
          <w:sz w:val="28"/>
        </w:rPr>
      </w:pPr>
      <w:proofErr w:type="gramStart"/>
      <w:r>
        <w:rPr>
          <w:i/>
          <w:color w:val="000000"/>
          <w:sz w:val="28"/>
          <w:lang w:val="en-US"/>
        </w:rPr>
        <w:t>t</w:t>
      </w:r>
      <w:r>
        <w:rPr>
          <w:i/>
          <w:color w:val="000000"/>
          <w:sz w:val="28"/>
          <w:vertAlign w:val="subscript"/>
        </w:rPr>
        <w:t>н.с</w:t>
      </w:r>
      <w:proofErr w:type="gramEnd"/>
      <w:r>
        <w:rPr>
          <w:i/>
          <w:color w:val="000000"/>
          <w:sz w:val="28"/>
        </w:rPr>
        <w:t xml:space="preserve"> = 100/</w:t>
      </w:r>
      <w:r>
        <w:rPr>
          <w:i/>
          <w:color w:val="000000"/>
          <w:sz w:val="28"/>
        </w:rPr>
        <w:sym w:font="Symbol" w:char="F073"/>
      </w:r>
      <w:r>
        <w:rPr>
          <w:i/>
          <w:color w:val="000000"/>
          <w:sz w:val="28"/>
          <w:vertAlign w:val="subscript"/>
        </w:rPr>
        <w:t>1</w:t>
      </w:r>
      <w:r>
        <w:rPr>
          <w:iCs/>
          <w:color w:val="000000"/>
          <w:sz w:val="28"/>
        </w:rPr>
        <w:t>,</w:t>
      </w:r>
      <w:r>
        <w:rPr>
          <w:i/>
          <w:color w:val="000000"/>
          <w:sz w:val="28"/>
        </w:rPr>
        <w:tab/>
      </w:r>
      <w:r>
        <w:rPr>
          <w:i/>
          <w:color w:val="000000"/>
          <w:sz w:val="28"/>
        </w:rPr>
        <w:tab/>
      </w:r>
      <w:r>
        <w:rPr>
          <w:i/>
          <w:color w:val="000000"/>
          <w:sz w:val="28"/>
        </w:rPr>
        <w:tab/>
      </w:r>
      <w:r>
        <w:rPr>
          <w:i/>
          <w:color w:val="000000"/>
          <w:sz w:val="28"/>
        </w:rPr>
        <w:tab/>
        <w:t xml:space="preserve">     </w:t>
      </w:r>
      <w:r>
        <w:rPr>
          <w:color w:val="000000"/>
          <w:sz w:val="28"/>
        </w:rPr>
        <w:t>(3)</w:t>
      </w:r>
    </w:p>
    <w:p w:rsidR="00BB2D78" w:rsidRDefault="00BB2D78" w:rsidP="00BB2D78">
      <w:pPr>
        <w:shd w:val="clear" w:color="auto" w:fill="FFFFFF"/>
        <w:spacing w:line="228" w:lineRule="auto"/>
        <w:ind w:firstLine="567"/>
        <w:jc w:val="both"/>
        <w:rPr>
          <w:sz w:val="28"/>
        </w:rPr>
      </w:pPr>
      <w:r>
        <w:rPr>
          <w:color w:val="000000"/>
          <w:sz w:val="28"/>
        </w:rPr>
        <w:t xml:space="preserve">здесь </w:t>
      </w:r>
      <w:r>
        <w:rPr>
          <w:i/>
          <w:color w:val="000000"/>
          <w:sz w:val="28"/>
        </w:rPr>
        <w:sym w:font="Symbol" w:char="F073"/>
      </w:r>
      <w:r>
        <w:rPr>
          <w:i/>
          <w:color w:val="000000"/>
          <w:sz w:val="28"/>
          <w:vertAlign w:val="subscript"/>
        </w:rPr>
        <w:t>1</w:t>
      </w:r>
      <w:r>
        <w:rPr>
          <w:color w:val="000000"/>
          <w:sz w:val="28"/>
        </w:rPr>
        <w:t xml:space="preserve"> – норма амортизационных отчислений, идущая на пол</w:t>
      </w:r>
      <w:r>
        <w:rPr>
          <w:color w:val="000000"/>
          <w:sz w:val="28"/>
        </w:rPr>
        <w:softHyphen/>
        <w:t>ное во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становление основных фондов, принимается равной 10,5 % /год.</w:t>
      </w:r>
    </w:p>
    <w:p w:rsidR="00BB2D78" w:rsidRDefault="00BB2D78" w:rsidP="00BB2D78">
      <w:pPr>
        <w:pStyle w:val="21"/>
        <w:spacing w:line="228" w:lineRule="auto"/>
        <w:ind w:firstLine="720"/>
        <w:rPr>
          <w:i/>
        </w:rPr>
      </w:pPr>
      <w:r>
        <w:rPr>
          <w:i/>
        </w:rPr>
        <w:t>3. Среднее   значение   переходного   сопротивления   трубопро</w:t>
      </w:r>
      <w:r>
        <w:rPr>
          <w:i/>
        </w:rPr>
        <w:softHyphen/>
        <w:t>вод-грунт</w:t>
      </w:r>
    </w:p>
    <w:p w:rsidR="00BB2D78" w:rsidRDefault="00BB2D78" w:rsidP="00BB2D78">
      <w:pPr>
        <w:pStyle w:val="21"/>
        <w:spacing w:before="120"/>
        <w:ind w:firstLine="0"/>
        <w:jc w:val="right"/>
      </w:pPr>
      <w:r>
        <w:rPr>
          <w:position w:val="-22"/>
        </w:rPr>
        <w:object w:dxaOrig="3140" w:dyaOrig="560">
          <v:shape id="_x0000_i1032" type="#_x0000_t75" style="width:174.55pt;height:31.25pt" o:ole="" fillcolor="window">
            <v:imagedata r:id="rId19" o:title=""/>
          </v:shape>
          <o:OLEObject Type="Embed" ProgID="Equation.3" ShapeID="_x0000_i1032" DrawAspect="Content" ObjectID="_1645816141" r:id="rId20"/>
        </w:object>
      </w:r>
      <w:r>
        <w:t>.</w:t>
      </w:r>
      <w:r>
        <w:tab/>
      </w:r>
      <w:r>
        <w:tab/>
      </w:r>
      <w:r>
        <w:tab/>
      </w:r>
      <w:r>
        <w:tab/>
        <w:t>(4)</w:t>
      </w:r>
    </w:p>
    <w:p w:rsidR="00BB2D78" w:rsidRDefault="00BB2D78" w:rsidP="00BB2D78">
      <w:pPr>
        <w:pStyle w:val="21"/>
        <w:ind w:firstLine="720"/>
        <w:rPr>
          <w:i/>
        </w:rPr>
      </w:pPr>
      <w:r>
        <w:rPr>
          <w:i/>
        </w:rPr>
        <w:lastRenderedPageBreak/>
        <w:t>4. Сопротивление изоляции трубопровода на единице длины к концу нормативного срока эксплуатации устройств катодной за</w:t>
      </w:r>
      <w:r>
        <w:rPr>
          <w:i/>
        </w:rPr>
        <w:softHyphen/>
        <w:t>щиты</w:t>
      </w:r>
    </w:p>
    <w:p w:rsidR="00BB2D78" w:rsidRDefault="00BB2D78" w:rsidP="00BB2D78">
      <w:pPr>
        <w:shd w:val="clear" w:color="auto" w:fill="FFFFFF"/>
        <w:spacing w:before="120" w:after="120"/>
        <w:jc w:val="right"/>
        <w:rPr>
          <w:sz w:val="28"/>
        </w:rPr>
      </w:pPr>
      <w:r>
        <w:rPr>
          <w:color w:val="000000"/>
          <w:position w:val="-22"/>
          <w:sz w:val="28"/>
          <w:lang w:val="en-US"/>
        </w:rPr>
        <w:object w:dxaOrig="1260" w:dyaOrig="560">
          <v:shape id="_x0000_i1033" type="#_x0000_t75" style="width:75.4pt;height:33.3pt" o:ole="" fillcolor="window">
            <v:imagedata r:id="rId21" o:title=""/>
          </v:shape>
          <o:OLEObject Type="Embed" ProgID="Equation.3" ShapeID="_x0000_i1033" DrawAspect="Content" ObjectID="_1645816142" r:id="rId22"/>
        </w:objec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(5)</w:t>
      </w:r>
    </w:p>
    <w:p w:rsidR="00BB2D78" w:rsidRDefault="00BB2D78" w:rsidP="00BB2D78">
      <w:pPr>
        <w:pStyle w:val="21"/>
        <w:spacing w:line="244" w:lineRule="auto"/>
        <w:ind w:firstLine="720"/>
      </w:pPr>
      <w:r>
        <w:t>среднее   сопротивление   изоляции   трубопровода   на   единице длины</w:t>
      </w:r>
    </w:p>
    <w:p w:rsidR="00BB2D78" w:rsidRDefault="00BB2D78" w:rsidP="00BB2D78">
      <w:pPr>
        <w:pStyle w:val="21"/>
        <w:spacing w:before="120" w:after="120" w:line="244" w:lineRule="auto"/>
        <w:ind w:firstLine="0"/>
        <w:jc w:val="right"/>
      </w:pPr>
      <w:r>
        <w:rPr>
          <w:position w:val="-22"/>
          <w:lang w:val="en-US"/>
        </w:rPr>
        <w:object w:dxaOrig="1420" w:dyaOrig="580">
          <v:shape id="_x0000_i1034" type="#_x0000_t75" style="width:80.85pt;height:33.3pt" o:ole="" fillcolor="window">
            <v:imagedata r:id="rId23" o:title=""/>
          </v:shape>
          <o:OLEObject Type="Embed" ProgID="Equation.3" ShapeID="_x0000_i1034" DrawAspect="Content" ObjectID="_1645816143" r:id="rId24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  <w:t>(6)</w:t>
      </w:r>
    </w:p>
    <w:p w:rsidR="00BB2D78" w:rsidRDefault="00BB2D78" w:rsidP="00BB2D78">
      <w:pPr>
        <w:shd w:val="clear" w:color="auto" w:fill="FFFFFF"/>
        <w:spacing w:line="244" w:lineRule="auto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где </w:t>
      </w:r>
      <w:proofErr w:type="gramStart"/>
      <w:r>
        <w:rPr>
          <w:i/>
          <w:color w:val="000000"/>
          <w:sz w:val="28"/>
          <w:lang w:val="en-US"/>
        </w:rPr>
        <w:t>D</w:t>
      </w:r>
      <w:proofErr w:type="spellStart"/>
      <w:proofErr w:type="gramEnd"/>
      <w:r>
        <w:rPr>
          <w:i/>
          <w:color w:val="000000"/>
          <w:sz w:val="28"/>
          <w:vertAlign w:val="subscript"/>
        </w:rPr>
        <w:t>н</w:t>
      </w:r>
      <w:proofErr w:type="spellEnd"/>
      <w:r>
        <w:rPr>
          <w:i/>
          <w:color w:val="000000"/>
          <w:sz w:val="28"/>
          <w:vertAlign w:val="superscript"/>
        </w:rPr>
        <w:t xml:space="preserve">  </w:t>
      </w:r>
      <w:r>
        <w:rPr>
          <w:color w:val="000000"/>
          <w:sz w:val="28"/>
        </w:rPr>
        <w:t>– наружный диаметр трубопровода, м.</w:t>
      </w:r>
    </w:p>
    <w:p w:rsidR="00BB2D78" w:rsidRDefault="00BB2D78" w:rsidP="00BB2D78">
      <w:pPr>
        <w:shd w:val="clear" w:color="auto" w:fill="FFFFFF"/>
        <w:spacing w:line="244" w:lineRule="auto"/>
        <w:ind w:firstLine="567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>5. Продольное сопротивление единицы  длины  трубопровода</w:t>
      </w:r>
    </w:p>
    <w:p w:rsidR="00BB2D78" w:rsidRDefault="00BB2D78" w:rsidP="00BB2D78">
      <w:pPr>
        <w:shd w:val="clear" w:color="auto" w:fill="FFFFFF"/>
        <w:spacing w:before="120" w:after="120" w:line="244" w:lineRule="auto"/>
        <w:jc w:val="right"/>
        <w:rPr>
          <w:sz w:val="28"/>
        </w:rPr>
      </w:pPr>
      <w:r>
        <w:rPr>
          <w:color w:val="000000"/>
          <w:position w:val="-22"/>
          <w:sz w:val="28"/>
          <w:lang w:val="en-US"/>
        </w:rPr>
        <w:object w:dxaOrig="1880" w:dyaOrig="620">
          <v:shape id="_x0000_i1035" type="#_x0000_t75" style="width:116.85pt;height:38.7pt" o:ole="" fillcolor="window">
            <v:imagedata r:id="rId25" o:title=""/>
          </v:shape>
          <o:OLEObject Type="Embed" ProgID="Equation.3" ShapeID="_x0000_i1035" DrawAspect="Content" ObjectID="_1645816144" r:id="rId26"/>
        </w:objec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(7)</w:t>
      </w:r>
    </w:p>
    <w:p w:rsidR="00BB2D78" w:rsidRDefault="00BB2D78" w:rsidP="00BB2D78">
      <w:pPr>
        <w:shd w:val="clear" w:color="auto" w:fill="FFFFFF"/>
        <w:spacing w:line="244" w:lineRule="auto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где </w:t>
      </w:r>
      <w:r>
        <w:rPr>
          <w:i/>
          <w:color w:val="000000"/>
          <w:sz w:val="28"/>
        </w:rPr>
        <w:sym w:font="Symbol" w:char="F064"/>
      </w:r>
      <w:proofErr w:type="spellStart"/>
      <w:r>
        <w:rPr>
          <w:i/>
          <w:color w:val="000000"/>
          <w:sz w:val="28"/>
          <w:vertAlign w:val="subscript"/>
        </w:rPr>
        <w:t>н</w:t>
      </w:r>
      <w:proofErr w:type="spellEnd"/>
      <w:r>
        <w:rPr>
          <w:i/>
          <w:color w:val="000000"/>
          <w:sz w:val="28"/>
          <w:vertAlign w:val="subscript"/>
        </w:rPr>
        <w:t xml:space="preserve"> </w:t>
      </w:r>
      <w:r>
        <w:rPr>
          <w:color w:val="000000"/>
          <w:sz w:val="28"/>
        </w:rPr>
        <w:t xml:space="preserve">– толщина стенки трубопровода, м; </w:t>
      </w:r>
      <w:r>
        <w:rPr>
          <w:i/>
          <w:color w:val="000000"/>
          <w:sz w:val="28"/>
        </w:rPr>
        <w:sym w:font="Symbol" w:char="F072"/>
      </w:r>
      <w:proofErr w:type="spellStart"/>
      <w:proofErr w:type="gramStart"/>
      <w:r>
        <w:rPr>
          <w:i/>
          <w:color w:val="000000"/>
          <w:sz w:val="28"/>
          <w:vertAlign w:val="subscript"/>
        </w:rPr>
        <w:t>ст</w:t>
      </w:r>
      <w:proofErr w:type="spellEnd"/>
      <w:proofErr w:type="gramEnd"/>
      <w:r>
        <w:rPr>
          <w:color w:val="000000"/>
          <w:sz w:val="28"/>
        </w:rPr>
        <w:t xml:space="preserve"> – удельное электрическое сопротивление трубной стали; если марка неиз</w:t>
      </w:r>
      <w:r>
        <w:rPr>
          <w:color w:val="000000"/>
          <w:sz w:val="28"/>
        </w:rPr>
        <w:softHyphen/>
        <w:t xml:space="preserve">вестна, то </w:t>
      </w:r>
      <w:r>
        <w:rPr>
          <w:i/>
          <w:color w:val="000000"/>
          <w:sz w:val="28"/>
        </w:rPr>
        <w:sym w:font="Symbol" w:char="F072"/>
      </w:r>
      <w:proofErr w:type="spellStart"/>
      <w:r>
        <w:rPr>
          <w:i/>
          <w:color w:val="000000"/>
          <w:sz w:val="28"/>
          <w:vertAlign w:val="subscript"/>
        </w:rPr>
        <w:t>ст</w:t>
      </w:r>
      <w:r>
        <w:rPr>
          <w:color w:val="000000"/>
          <w:sz w:val="28"/>
        </w:rPr>
        <w:t>=</w:t>
      </w:r>
      <w:proofErr w:type="spellEnd"/>
      <w:r>
        <w:rPr>
          <w:color w:val="000000"/>
          <w:sz w:val="28"/>
        </w:rPr>
        <w:t xml:space="preserve"> 0,245 Ом</w:t>
      </w:r>
      <w:r>
        <w:rPr>
          <w:color w:val="000000"/>
          <w:sz w:val="28"/>
        </w:rPr>
        <w:sym w:font="Symbol" w:char="F0D7"/>
      </w:r>
      <w:r>
        <w:rPr>
          <w:color w:val="000000"/>
          <w:sz w:val="28"/>
        </w:rPr>
        <w:t>мм</w:t>
      </w:r>
      <w:r>
        <w:rPr>
          <w:color w:val="000000"/>
          <w:sz w:val="28"/>
          <w:vertAlign w:val="superscript"/>
        </w:rPr>
        <w:t>2</w:t>
      </w:r>
      <w:r>
        <w:rPr>
          <w:color w:val="000000"/>
          <w:sz w:val="28"/>
        </w:rPr>
        <w:t>/м:</w:t>
      </w:r>
    </w:p>
    <w:p w:rsidR="00BB2D78" w:rsidRDefault="00BB2D78" w:rsidP="00BB2D78">
      <w:pPr>
        <w:shd w:val="clear" w:color="auto" w:fill="FFFFFF"/>
        <w:spacing w:before="120" w:line="244" w:lineRule="auto"/>
        <w:ind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Марка трубной стали…….     17ГС      17Г2СФ      09Г2СФ         Ст3 </w:t>
      </w:r>
    </w:p>
    <w:p w:rsidR="00BB2D78" w:rsidRDefault="00BB2D78" w:rsidP="00BB2D78">
      <w:pPr>
        <w:shd w:val="clear" w:color="auto" w:fill="FFFFFF"/>
        <w:spacing w:after="120" w:line="244" w:lineRule="auto"/>
        <w:ind w:left="567"/>
        <w:jc w:val="both"/>
        <w:rPr>
          <w:sz w:val="28"/>
        </w:rPr>
      </w:pPr>
      <w:r>
        <w:rPr>
          <w:i/>
          <w:color w:val="000000"/>
          <w:sz w:val="28"/>
        </w:rPr>
        <w:sym w:font="Symbol" w:char="F072"/>
      </w:r>
      <w:proofErr w:type="spellStart"/>
      <w:proofErr w:type="gramStart"/>
      <w:r>
        <w:rPr>
          <w:i/>
          <w:color w:val="000000"/>
          <w:sz w:val="28"/>
          <w:vertAlign w:val="subscript"/>
        </w:rPr>
        <w:t>ст</w:t>
      </w:r>
      <w:proofErr w:type="spellEnd"/>
      <w:proofErr w:type="gramEnd"/>
      <w:r>
        <w:rPr>
          <w:color w:val="000000"/>
          <w:sz w:val="28"/>
        </w:rPr>
        <w:t>, Ом</w:t>
      </w:r>
      <w:r>
        <w:rPr>
          <w:color w:val="000000"/>
          <w:sz w:val="28"/>
        </w:rPr>
        <w:sym w:font="Symbol" w:char="F0D7"/>
      </w:r>
      <w:r>
        <w:rPr>
          <w:color w:val="000000"/>
          <w:sz w:val="28"/>
        </w:rPr>
        <w:t>мм</w:t>
      </w:r>
      <w:r>
        <w:rPr>
          <w:color w:val="000000"/>
          <w:sz w:val="28"/>
          <w:vertAlign w:val="superscript"/>
        </w:rPr>
        <w:t>2</w:t>
      </w:r>
      <w:r>
        <w:rPr>
          <w:color w:val="000000"/>
          <w:sz w:val="28"/>
        </w:rPr>
        <w:t>/м……………….</w:t>
      </w:r>
      <w:r>
        <w:rPr>
          <w:color w:val="000000"/>
          <w:sz w:val="24"/>
        </w:rPr>
        <w:t xml:space="preserve"> </w:t>
      </w:r>
      <w:r>
        <w:rPr>
          <w:color w:val="000000"/>
          <w:sz w:val="28"/>
        </w:rPr>
        <w:t xml:space="preserve"> 0,247        0,245           0,243            0,218</w:t>
      </w:r>
    </w:p>
    <w:p w:rsidR="00BB2D78" w:rsidRDefault="00BB2D78" w:rsidP="00BB2D78">
      <w:pPr>
        <w:pStyle w:val="21"/>
        <w:spacing w:line="244" w:lineRule="auto"/>
        <w:ind w:firstLine="720"/>
        <w:rPr>
          <w:i/>
        </w:rPr>
      </w:pPr>
      <w:r>
        <w:rPr>
          <w:i/>
        </w:rPr>
        <w:t>6. Входное   сопротивление   трубопровода,   среднее   за   нор</w:t>
      </w:r>
      <w:r>
        <w:rPr>
          <w:i/>
        </w:rPr>
        <w:softHyphen/>
        <w:t>мативный срок эксплуатации катодной установки</w:t>
      </w:r>
    </w:p>
    <w:p w:rsidR="00BB2D78" w:rsidRDefault="00BB2D78" w:rsidP="00BB2D78">
      <w:pPr>
        <w:shd w:val="clear" w:color="auto" w:fill="FFFFFF"/>
        <w:spacing w:before="120" w:after="120" w:line="244" w:lineRule="auto"/>
        <w:jc w:val="right"/>
        <w:rPr>
          <w:sz w:val="28"/>
        </w:rPr>
      </w:pPr>
      <w:r>
        <w:rPr>
          <w:color w:val="000000"/>
          <w:position w:val="-20"/>
          <w:sz w:val="28"/>
        </w:rPr>
        <w:object w:dxaOrig="1920" w:dyaOrig="620">
          <v:shape id="_x0000_i1036" type="#_x0000_t75" style="width:119.55pt;height:38.05pt" o:ole="" fillcolor="window">
            <v:imagedata r:id="rId27" o:title=""/>
          </v:shape>
          <o:OLEObject Type="Embed" ProgID="Equation.3" ShapeID="_x0000_i1036" DrawAspect="Content" ObjectID="_1645816145" r:id="rId28"/>
        </w:objec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(8)</w:t>
      </w:r>
    </w:p>
    <w:p w:rsidR="00BB2D78" w:rsidRDefault="00BB2D78" w:rsidP="00BB2D78">
      <w:pPr>
        <w:shd w:val="clear" w:color="auto" w:fill="FFFFFF"/>
        <w:spacing w:line="244" w:lineRule="auto"/>
        <w:ind w:firstLine="720"/>
        <w:jc w:val="both"/>
        <w:rPr>
          <w:sz w:val="28"/>
        </w:rPr>
      </w:pPr>
      <w:r>
        <w:rPr>
          <w:color w:val="000000"/>
          <w:sz w:val="28"/>
        </w:rPr>
        <w:t>к концу нормативного срока</w:t>
      </w:r>
    </w:p>
    <w:p w:rsidR="00BB2D78" w:rsidRDefault="00BB2D78" w:rsidP="00BB2D78">
      <w:pPr>
        <w:shd w:val="clear" w:color="auto" w:fill="FFFFFF"/>
        <w:spacing w:before="120" w:after="120" w:line="244" w:lineRule="auto"/>
        <w:jc w:val="right"/>
        <w:rPr>
          <w:color w:val="000000"/>
          <w:sz w:val="28"/>
        </w:rPr>
      </w:pPr>
      <w:r>
        <w:rPr>
          <w:color w:val="000000"/>
          <w:position w:val="-20"/>
          <w:sz w:val="28"/>
        </w:rPr>
        <w:object w:dxaOrig="1780" w:dyaOrig="580">
          <v:shape id="_x0000_i1037" type="#_x0000_t75" style="width:110.05pt;height:36.7pt" o:ole="" fillcolor="window">
            <v:imagedata r:id="rId29" o:title=""/>
          </v:shape>
          <o:OLEObject Type="Embed" ProgID="Equation.3" ShapeID="_x0000_i1037" DrawAspect="Content" ObjectID="_1645816146" r:id="rId30"/>
        </w:objec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(9)</w:t>
      </w:r>
    </w:p>
    <w:p w:rsidR="00BB2D78" w:rsidRDefault="00BB2D78" w:rsidP="00BB2D78">
      <w:pPr>
        <w:shd w:val="clear" w:color="auto" w:fill="FFFFFF"/>
        <w:spacing w:line="244" w:lineRule="auto"/>
        <w:ind w:firstLine="720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 xml:space="preserve">7. </w:t>
      </w:r>
      <w:proofErr w:type="gramStart"/>
      <w:r>
        <w:rPr>
          <w:i/>
          <w:color w:val="000000"/>
          <w:sz w:val="28"/>
        </w:rPr>
        <w:t>Постоянная</w:t>
      </w:r>
      <w:proofErr w:type="gramEnd"/>
      <w:r>
        <w:rPr>
          <w:i/>
          <w:color w:val="000000"/>
          <w:sz w:val="28"/>
        </w:rPr>
        <w:t xml:space="preserve"> распределения потенциалов и токов вдоль трубопров</w:t>
      </w:r>
      <w:r>
        <w:rPr>
          <w:i/>
          <w:color w:val="000000"/>
          <w:sz w:val="28"/>
        </w:rPr>
        <w:t>о</w:t>
      </w:r>
      <w:r>
        <w:rPr>
          <w:i/>
          <w:color w:val="000000"/>
          <w:sz w:val="28"/>
        </w:rPr>
        <w:t>да к концу нормативного срока эксплуатации катод</w:t>
      </w:r>
      <w:r>
        <w:rPr>
          <w:i/>
          <w:color w:val="000000"/>
          <w:sz w:val="28"/>
        </w:rPr>
        <w:softHyphen/>
        <w:t>ных установок</w:t>
      </w:r>
    </w:p>
    <w:p w:rsidR="00BB2D78" w:rsidRDefault="00BB2D78" w:rsidP="00BB2D78">
      <w:pPr>
        <w:shd w:val="clear" w:color="auto" w:fill="FFFFFF"/>
        <w:spacing w:before="120" w:after="120" w:line="244" w:lineRule="auto"/>
        <w:jc w:val="right"/>
        <w:rPr>
          <w:sz w:val="28"/>
        </w:rPr>
      </w:pPr>
      <w:r>
        <w:rPr>
          <w:color w:val="000000"/>
          <w:position w:val="-22"/>
          <w:sz w:val="28"/>
        </w:rPr>
        <w:object w:dxaOrig="1120" w:dyaOrig="600">
          <v:shape id="_x0000_i1038" type="#_x0000_t75" style="width:73.35pt;height:39.4pt" o:ole="" fillcolor="window">
            <v:imagedata r:id="rId31" o:title=""/>
          </v:shape>
          <o:OLEObject Type="Embed" ProgID="Equation.3" ShapeID="_x0000_i1038" DrawAspect="Content" ObjectID="_1645816147" r:id="rId32"/>
        </w:object>
      </w:r>
      <w:r>
        <w:rPr>
          <w:position w:val="-10"/>
          <w:sz w:val="28"/>
          <w:lang w:val="en-US"/>
        </w:rPr>
        <w:object w:dxaOrig="180" w:dyaOrig="340">
          <v:shape id="_x0000_i1039" type="#_x0000_t75" style="width:8.85pt;height:17pt" o:ole="" fillcolor="window">
            <v:imagedata r:id="rId33" o:title=""/>
          </v:shape>
          <o:OLEObject Type="Embed" ProgID="Equation.3" ShapeID="_x0000_i1039" DrawAspect="Content" ObjectID="_1645816148" r:id="rId34"/>
        </w:objec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(10)</w:t>
      </w:r>
    </w:p>
    <w:p w:rsidR="00BB2D78" w:rsidRDefault="00BB2D78" w:rsidP="00BB2D78">
      <w:pPr>
        <w:shd w:val="clear" w:color="auto" w:fill="FFFFFF"/>
        <w:spacing w:line="244" w:lineRule="auto"/>
        <w:ind w:firstLine="720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 xml:space="preserve">8. Максимальный </w:t>
      </w:r>
      <w:proofErr w:type="spellStart"/>
      <w:r>
        <w:rPr>
          <w:i/>
          <w:color w:val="000000"/>
          <w:sz w:val="28"/>
          <w:lang w:val="en-US"/>
        </w:rPr>
        <w:t>E</w:t>
      </w:r>
      <w:r>
        <w:rPr>
          <w:i/>
          <w:color w:val="000000"/>
          <w:sz w:val="28"/>
          <w:vertAlign w:val="subscript"/>
          <w:lang w:val="en-US"/>
        </w:rPr>
        <w:t>max</w:t>
      </w:r>
      <w:proofErr w:type="spellEnd"/>
      <w:r>
        <w:rPr>
          <w:i/>
          <w:color w:val="000000"/>
          <w:sz w:val="28"/>
        </w:rPr>
        <w:t xml:space="preserve"> и минимальный </w:t>
      </w:r>
      <w:proofErr w:type="spellStart"/>
      <w:r>
        <w:rPr>
          <w:i/>
          <w:color w:val="000000"/>
          <w:sz w:val="28"/>
          <w:lang w:val="en-US"/>
        </w:rPr>
        <w:t>E</w:t>
      </w:r>
      <w:r>
        <w:rPr>
          <w:i/>
          <w:color w:val="000000"/>
          <w:sz w:val="28"/>
          <w:vertAlign w:val="subscript"/>
          <w:lang w:val="en-US"/>
        </w:rPr>
        <w:t>min</w:t>
      </w:r>
      <w:proofErr w:type="spellEnd"/>
      <w:r>
        <w:rPr>
          <w:i/>
          <w:color w:val="000000"/>
          <w:sz w:val="28"/>
        </w:rPr>
        <w:t xml:space="preserve"> наложенные защит</w:t>
      </w:r>
      <w:r>
        <w:rPr>
          <w:i/>
          <w:color w:val="000000"/>
          <w:sz w:val="28"/>
        </w:rPr>
        <w:softHyphen/>
        <w:t>ные п</w:t>
      </w:r>
      <w:r>
        <w:rPr>
          <w:i/>
          <w:color w:val="000000"/>
          <w:sz w:val="28"/>
        </w:rPr>
        <w:t>о</w:t>
      </w:r>
      <w:r>
        <w:rPr>
          <w:i/>
          <w:color w:val="000000"/>
          <w:sz w:val="28"/>
        </w:rPr>
        <w:t>тенциалы</w:t>
      </w:r>
    </w:p>
    <w:p w:rsidR="00BB2D78" w:rsidRDefault="00BB2D78" w:rsidP="00BB2D78">
      <w:pPr>
        <w:shd w:val="clear" w:color="auto" w:fill="FFFFFF"/>
        <w:spacing w:line="244" w:lineRule="auto"/>
        <w:jc w:val="right"/>
        <w:rPr>
          <w:color w:val="000000"/>
          <w:sz w:val="28"/>
          <w:lang w:val="en-US"/>
        </w:rPr>
      </w:pPr>
      <w:proofErr w:type="spellStart"/>
      <w:r>
        <w:rPr>
          <w:i/>
          <w:color w:val="000000"/>
          <w:sz w:val="28"/>
          <w:lang w:val="en-US"/>
        </w:rPr>
        <w:t>E</w:t>
      </w:r>
      <w:r>
        <w:rPr>
          <w:i/>
          <w:color w:val="000000"/>
          <w:sz w:val="28"/>
          <w:vertAlign w:val="subscript"/>
          <w:lang w:val="en-US"/>
        </w:rPr>
        <w:t>max</w:t>
      </w:r>
      <w:proofErr w:type="spellEnd"/>
      <w:r>
        <w:rPr>
          <w:i/>
          <w:color w:val="000000"/>
          <w:sz w:val="28"/>
          <w:lang w:val="en-US"/>
        </w:rPr>
        <w:t xml:space="preserve">= </w:t>
      </w:r>
      <w:proofErr w:type="spellStart"/>
      <w:r>
        <w:rPr>
          <w:i/>
          <w:color w:val="000000"/>
          <w:sz w:val="28"/>
          <w:lang w:val="en-US"/>
        </w:rPr>
        <w:t>E</w:t>
      </w:r>
      <w:r>
        <w:rPr>
          <w:i/>
          <w:color w:val="000000"/>
          <w:sz w:val="28"/>
          <w:vertAlign w:val="subscript"/>
          <w:lang w:val="en-US"/>
        </w:rPr>
        <w:t>maxp</w:t>
      </w:r>
      <w:proofErr w:type="spellEnd"/>
      <w:r>
        <w:rPr>
          <w:i/>
          <w:color w:val="000000"/>
          <w:sz w:val="28"/>
          <w:vertAlign w:val="subscript"/>
          <w:lang w:val="en-US"/>
        </w:rPr>
        <w:t xml:space="preserve"> </w:t>
      </w:r>
      <w:r>
        <w:rPr>
          <w:i/>
          <w:color w:val="000000"/>
          <w:sz w:val="28"/>
          <w:lang w:val="en-US"/>
        </w:rPr>
        <w:t>– E</w:t>
      </w:r>
      <w:r>
        <w:rPr>
          <w:i/>
          <w:color w:val="000000"/>
          <w:sz w:val="28"/>
          <w:vertAlign w:val="subscript"/>
        </w:rPr>
        <w:t>ест</w:t>
      </w:r>
      <w:r>
        <w:rPr>
          <w:iCs/>
          <w:color w:val="000000"/>
          <w:sz w:val="28"/>
          <w:lang w:val="en-US"/>
        </w:rPr>
        <w:t>;</w:t>
      </w:r>
      <w:r>
        <w:rPr>
          <w:i/>
          <w:color w:val="000000"/>
          <w:sz w:val="28"/>
          <w:lang w:val="en-US"/>
        </w:rPr>
        <w:tab/>
      </w:r>
      <w:r>
        <w:rPr>
          <w:i/>
          <w:color w:val="000000"/>
          <w:sz w:val="28"/>
          <w:lang w:val="en-US"/>
        </w:rPr>
        <w:tab/>
      </w:r>
      <w:r>
        <w:rPr>
          <w:i/>
          <w:color w:val="000000"/>
          <w:sz w:val="28"/>
          <w:lang w:val="en-US"/>
        </w:rPr>
        <w:tab/>
        <w:t xml:space="preserve"> </w:t>
      </w:r>
      <w:r>
        <w:rPr>
          <w:i/>
          <w:color w:val="000000"/>
          <w:sz w:val="28"/>
          <w:lang w:val="en-US"/>
        </w:rPr>
        <w:tab/>
        <w:t xml:space="preserve">          </w:t>
      </w:r>
      <w:r>
        <w:rPr>
          <w:i/>
          <w:color w:val="000000"/>
          <w:sz w:val="28"/>
          <w:vertAlign w:val="subscript"/>
          <w:lang w:val="en-US"/>
        </w:rPr>
        <w:t xml:space="preserve"> </w:t>
      </w:r>
      <w:r>
        <w:rPr>
          <w:color w:val="000000"/>
          <w:sz w:val="28"/>
          <w:lang w:val="en-US"/>
        </w:rPr>
        <w:t>(</w:t>
      </w:r>
      <w:r w:rsidRPr="00BB2D78">
        <w:rPr>
          <w:color w:val="000000"/>
          <w:sz w:val="28"/>
          <w:lang w:val="en-US"/>
        </w:rPr>
        <w:t>11</w:t>
      </w:r>
      <w:r>
        <w:rPr>
          <w:color w:val="000000"/>
          <w:sz w:val="28"/>
          <w:lang w:val="en-US"/>
        </w:rPr>
        <w:t>)</w:t>
      </w:r>
    </w:p>
    <w:p w:rsidR="00BB2D78" w:rsidRDefault="00BB2D78" w:rsidP="00BB2D78">
      <w:pPr>
        <w:shd w:val="clear" w:color="auto" w:fill="FFFFFF"/>
        <w:spacing w:before="120" w:after="120" w:line="244" w:lineRule="auto"/>
        <w:jc w:val="right"/>
        <w:rPr>
          <w:sz w:val="28"/>
          <w:lang w:val="en-US"/>
        </w:rPr>
      </w:pPr>
      <w:proofErr w:type="spellStart"/>
      <w:r>
        <w:rPr>
          <w:i/>
          <w:color w:val="000000"/>
          <w:sz w:val="28"/>
          <w:lang w:val="en-US"/>
        </w:rPr>
        <w:t>E</w:t>
      </w:r>
      <w:r>
        <w:rPr>
          <w:i/>
          <w:color w:val="000000"/>
          <w:sz w:val="28"/>
          <w:vertAlign w:val="subscript"/>
          <w:lang w:val="en-US"/>
        </w:rPr>
        <w:t>min</w:t>
      </w:r>
      <w:proofErr w:type="spellEnd"/>
      <w:r>
        <w:rPr>
          <w:i/>
          <w:color w:val="000000"/>
          <w:sz w:val="28"/>
          <w:lang w:val="en-US"/>
        </w:rPr>
        <w:t xml:space="preserve">= </w:t>
      </w:r>
      <w:proofErr w:type="spellStart"/>
      <w:r>
        <w:rPr>
          <w:i/>
          <w:color w:val="000000"/>
          <w:sz w:val="28"/>
          <w:lang w:val="en-US"/>
        </w:rPr>
        <w:t>E</w:t>
      </w:r>
      <w:r>
        <w:rPr>
          <w:i/>
          <w:color w:val="000000"/>
          <w:sz w:val="28"/>
          <w:vertAlign w:val="subscript"/>
          <w:lang w:val="en-US"/>
        </w:rPr>
        <w:t>minp</w:t>
      </w:r>
      <w:proofErr w:type="spellEnd"/>
      <w:r>
        <w:rPr>
          <w:i/>
          <w:color w:val="000000"/>
          <w:sz w:val="28"/>
          <w:vertAlign w:val="subscript"/>
          <w:lang w:val="en-US"/>
        </w:rPr>
        <w:t xml:space="preserve"> </w:t>
      </w:r>
      <w:r>
        <w:rPr>
          <w:i/>
          <w:color w:val="000000"/>
          <w:sz w:val="28"/>
          <w:lang w:val="en-US"/>
        </w:rPr>
        <w:t>–</w:t>
      </w:r>
      <w:r>
        <w:rPr>
          <w:i/>
          <w:color w:val="000000"/>
          <w:sz w:val="28"/>
          <w:vertAlign w:val="subscript"/>
          <w:lang w:val="en-US"/>
        </w:rPr>
        <w:t xml:space="preserve"> </w:t>
      </w:r>
      <w:r>
        <w:rPr>
          <w:i/>
          <w:color w:val="000000"/>
          <w:sz w:val="28"/>
          <w:lang w:val="en-US"/>
        </w:rPr>
        <w:t>E</w:t>
      </w:r>
      <w:r>
        <w:rPr>
          <w:i/>
          <w:color w:val="000000"/>
          <w:sz w:val="28"/>
          <w:vertAlign w:val="subscript"/>
        </w:rPr>
        <w:t>ест</w:t>
      </w:r>
      <w:r>
        <w:rPr>
          <w:iCs/>
          <w:color w:val="000000"/>
          <w:sz w:val="28"/>
          <w:lang w:val="en-US"/>
        </w:rPr>
        <w:t>;</w:t>
      </w:r>
      <w:r>
        <w:rPr>
          <w:i/>
          <w:color w:val="000000"/>
          <w:sz w:val="28"/>
          <w:vertAlign w:val="subscript"/>
          <w:lang w:val="en-US"/>
        </w:rPr>
        <w:tab/>
      </w:r>
      <w:r>
        <w:rPr>
          <w:i/>
          <w:color w:val="000000"/>
          <w:sz w:val="28"/>
          <w:vertAlign w:val="subscript"/>
          <w:lang w:val="en-US"/>
        </w:rPr>
        <w:tab/>
      </w:r>
      <w:r>
        <w:rPr>
          <w:i/>
          <w:color w:val="000000"/>
          <w:sz w:val="28"/>
          <w:vertAlign w:val="subscript"/>
          <w:lang w:val="en-US"/>
        </w:rPr>
        <w:tab/>
      </w:r>
      <w:r>
        <w:rPr>
          <w:i/>
          <w:color w:val="000000"/>
          <w:sz w:val="28"/>
          <w:vertAlign w:val="subscript"/>
          <w:lang w:val="en-US"/>
        </w:rPr>
        <w:tab/>
      </w:r>
      <w:r>
        <w:rPr>
          <w:i/>
          <w:color w:val="000000"/>
          <w:sz w:val="28"/>
          <w:vertAlign w:val="subscript"/>
          <w:lang w:val="en-US"/>
        </w:rPr>
        <w:tab/>
      </w:r>
      <w:r>
        <w:rPr>
          <w:color w:val="000000"/>
          <w:sz w:val="28"/>
          <w:lang w:val="en-US"/>
        </w:rPr>
        <w:t>(</w:t>
      </w:r>
      <w:r w:rsidRPr="00BB2D78">
        <w:rPr>
          <w:color w:val="000000"/>
          <w:sz w:val="28"/>
          <w:lang w:val="en-US"/>
        </w:rPr>
        <w:t>12</w:t>
      </w:r>
      <w:r>
        <w:rPr>
          <w:color w:val="000000"/>
          <w:sz w:val="28"/>
          <w:lang w:val="en-US"/>
        </w:rPr>
        <w:t>)</w:t>
      </w:r>
    </w:p>
    <w:p w:rsidR="00BB2D78" w:rsidRDefault="00BB2D78" w:rsidP="00BB2D78">
      <w:pPr>
        <w:shd w:val="clear" w:color="auto" w:fill="FFFFFF"/>
        <w:spacing w:line="244" w:lineRule="auto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где </w:t>
      </w:r>
      <w:proofErr w:type="spellStart"/>
      <w:r>
        <w:rPr>
          <w:i/>
          <w:color w:val="000000"/>
          <w:sz w:val="28"/>
          <w:lang w:val="en-US"/>
        </w:rPr>
        <w:t>E</w:t>
      </w:r>
      <w:r>
        <w:rPr>
          <w:i/>
          <w:color w:val="000000"/>
          <w:sz w:val="28"/>
          <w:vertAlign w:val="subscript"/>
          <w:lang w:val="en-US"/>
        </w:rPr>
        <w:t>max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i/>
          <w:color w:val="000000"/>
          <w:sz w:val="28"/>
          <w:lang w:val="en-US"/>
        </w:rPr>
        <w:t>E</w:t>
      </w:r>
      <w:r>
        <w:rPr>
          <w:i/>
          <w:color w:val="000000"/>
          <w:sz w:val="28"/>
          <w:vertAlign w:val="subscript"/>
          <w:lang w:val="en-US"/>
        </w:rPr>
        <w:t>min</w:t>
      </w:r>
      <w:proofErr w:type="spellEnd"/>
      <w:r>
        <w:rPr>
          <w:color w:val="000000"/>
          <w:sz w:val="28"/>
        </w:rPr>
        <w:t xml:space="preserve"> – максимальный и минимальный расчетные защитные потенциалы, равные соответственно -1,1 и -0,85</w:t>
      </w:r>
      <w:proofErr w:type="gramStart"/>
      <w:r>
        <w:rPr>
          <w:color w:val="000000"/>
          <w:sz w:val="28"/>
        </w:rPr>
        <w:t xml:space="preserve"> В</w:t>
      </w:r>
      <w:proofErr w:type="gramEnd"/>
      <w:r>
        <w:rPr>
          <w:color w:val="000000"/>
          <w:sz w:val="28"/>
        </w:rPr>
        <w:t xml:space="preserve">; </w:t>
      </w:r>
      <w:proofErr w:type="spellStart"/>
      <w:r>
        <w:rPr>
          <w:i/>
          <w:color w:val="000000"/>
          <w:sz w:val="28"/>
        </w:rPr>
        <w:t>Е</w:t>
      </w:r>
      <w:r>
        <w:rPr>
          <w:i/>
          <w:color w:val="000000"/>
          <w:sz w:val="28"/>
          <w:vertAlign w:val="subscript"/>
        </w:rPr>
        <w:t>ест</w:t>
      </w:r>
      <w:proofErr w:type="spellEnd"/>
      <w:r>
        <w:rPr>
          <w:color w:val="000000"/>
          <w:sz w:val="28"/>
        </w:rPr>
        <w:t xml:space="preserve"> – естественный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тенциал трубопровода по отношению к </w:t>
      </w:r>
      <w:proofErr w:type="spellStart"/>
      <w:r>
        <w:rPr>
          <w:color w:val="000000"/>
          <w:sz w:val="28"/>
        </w:rPr>
        <w:t>медносульфатному</w:t>
      </w:r>
      <w:proofErr w:type="spellEnd"/>
      <w:r>
        <w:rPr>
          <w:color w:val="000000"/>
          <w:sz w:val="28"/>
        </w:rPr>
        <w:t xml:space="preserve"> электроду </w:t>
      </w:r>
      <w:r>
        <w:rPr>
          <w:color w:val="000000"/>
          <w:sz w:val="28"/>
        </w:rPr>
        <w:lastRenderedPageBreak/>
        <w:t>сравн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ния, равный - 0,55 В.</w:t>
      </w:r>
    </w:p>
    <w:p w:rsidR="00BB2D78" w:rsidRDefault="00BB2D78" w:rsidP="00BB2D78">
      <w:pPr>
        <w:shd w:val="clear" w:color="auto" w:fill="FFFFFF"/>
        <w:spacing w:line="244" w:lineRule="auto"/>
        <w:ind w:firstLine="709"/>
        <w:jc w:val="both"/>
        <w:rPr>
          <w:i/>
          <w:sz w:val="28"/>
        </w:rPr>
      </w:pPr>
      <w:r>
        <w:rPr>
          <w:i/>
          <w:color w:val="000000"/>
          <w:sz w:val="28"/>
        </w:rPr>
        <w:t xml:space="preserve">9. Задавшись удалением анодного заземления </w:t>
      </w:r>
      <w:proofErr w:type="gramStart"/>
      <w:r>
        <w:rPr>
          <w:i/>
          <w:color w:val="000000"/>
          <w:sz w:val="28"/>
        </w:rPr>
        <w:t>у</w:t>
      </w:r>
      <w:proofErr w:type="gramEnd"/>
      <w:r>
        <w:rPr>
          <w:i/>
          <w:color w:val="000000"/>
          <w:sz w:val="28"/>
        </w:rPr>
        <w:t xml:space="preserve"> от маги</w:t>
      </w:r>
      <w:r>
        <w:rPr>
          <w:i/>
          <w:color w:val="000000"/>
          <w:sz w:val="28"/>
        </w:rPr>
        <w:softHyphen/>
        <w:t>стрального трубопровода, определяем:</w:t>
      </w:r>
    </w:p>
    <w:p w:rsidR="00BB2D78" w:rsidRDefault="00BB2D78" w:rsidP="00BB2D78">
      <w:pPr>
        <w:pStyle w:val="21"/>
      </w:pPr>
      <w:r>
        <w:t>а) коэффициент, учитывающий влияние смежной станции ка</w:t>
      </w:r>
      <w:r>
        <w:softHyphen/>
        <w:t>тодной з</w:t>
      </w:r>
      <w:r>
        <w:t>а</w:t>
      </w:r>
      <w:r>
        <w:t>щиты (СКЗ)</w:t>
      </w:r>
    </w:p>
    <w:p w:rsidR="00BB2D78" w:rsidRDefault="00BB2D78" w:rsidP="00BB2D78">
      <w:pPr>
        <w:pStyle w:val="21"/>
        <w:ind w:firstLine="0"/>
        <w:jc w:val="right"/>
      </w:pPr>
      <w:r>
        <w:rPr>
          <w:position w:val="-72"/>
        </w:rPr>
        <w:object w:dxaOrig="4080" w:dyaOrig="1060">
          <v:shape id="_x0000_i1040" type="#_x0000_t75" style="width:271pt;height:1in" o:ole="" fillcolor="window">
            <v:imagedata r:id="rId35" o:title=""/>
          </v:shape>
          <o:OLEObject Type="Embed" ProgID="Equation.3" ShapeID="_x0000_i1040" DrawAspect="Content" ObjectID="_1645816149" r:id="rId36"/>
        </w:object>
      </w:r>
      <w:r>
        <w:t>;</w:t>
      </w:r>
      <w:r>
        <w:tab/>
      </w:r>
      <w:r>
        <w:tab/>
        <w:t xml:space="preserve">   (13)</w:t>
      </w:r>
    </w:p>
    <w:p w:rsidR="00BB2D78" w:rsidRDefault="00BB2D78" w:rsidP="00BB2D78">
      <w:pPr>
        <w:pStyle w:val="21"/>
        <w:ind w:firstLine="720"/>
      </w:pPr>
      <w:r>
        <w:t>б) протяженность   зоны   защиты   трубопровода   одной   СКЗ к концу нормативного срока эксплуатации катодных установок</w:t>
      </w:r>
    </w:p>
    <w:p w:rsidR="00BB2D78" w:rsidRDefault="00BB2D78" w:rsidP="00BB2D78">
      <w:pPr>
        <w:pStyle w:val="21"/>
        <w:ind w:firstLine="0"/>
        <w:jc w:val="right"/>
      </w:pPr>
      <w:r>
        <w:rPr>
          <w:position w:val="-50"/>
        </w:rPr>
        <w:object w:dxaOrig="3780" w:dyaOrig="1120">
          <v:shape id="_x0000_i1041" type="#_x0000_t75" style="width:251.3pt;height:74.7pt" o:ole="" fillcolor="window">
            <v:imagedata r:id="rId37" o:title=""/>
          </v:shape>
          <o:OLEObject Type="Embed" ProgID="Equation.3" ShapeID="_x0000_i1041" DrawAspect="Content" ObjectID="_1645816150" r:id="rId38"/>
        </w:object>
      </w:r>
      <w:r>
        <w:tab/>
        <w:t>;</w:t>
      </w:r>
      <w:r>
        <w:tab/>
      </w:r>
      <w:r>
        <w:tab/>
        <w:t>(14)</w:t>
      </w:r>
    </w:p>
    <w:p w:rsidR="00BB2D78" w:rsidRDefault="00BB2D78" w:rsidP="00BB2D78">
      <w:pPr>
        <w:shd w:val="clear" w:color="auto" w:fill="FFFFFF"/>
        <w:ind w:firstLine="720"/>
        <w:jc w:val="both"/>
        <w:rPr>
          <w:i/>
          <w:spacing w:val="-6"/>
          <w:sz w:val="28"/>
          <w:vertAlign w:val="subscript"/>
        </w:rPr>
      </w:pPr>
      <w:r>
        <w:rPr>
          <w:color w:val="000000"/>
          <w:spacing w:val="-6"/>
          <w:sz w:val="28"/>
        </w:rPr>
        <w:t xml:space="preserve">в) среднее значение силы тока в цепи катодной станции при </w:t>
      </w:r>
      <w:r>
        <w:rPr>
          <w:i/>
          <w:color w:val="000000"/>
          <w:spacing w:val="-6"/>
          <w:sz w:val="28"/>
          <w:lang w:val="en-US"/>
        </w:rPr>
        <w:t>R</w:t>
      </w:r>
      <w:proofErr w:type="spellStart"/>
      <w:r>
        <w:rPr>
          <w:i/>
          <w:color w:val="000000"/>
          <w:spacing w:val="-6"/>
          <w:sz w:val="28"/>
          <w:vertAlign w:val="subscript"/>
        </w:rPr>
        <w:t>вх</w:t>
      </w:r>
      <w:proofErr w:type="spellEnd"/>
      <w:r>
        <w:rPr>
          <w:i/>
          <w:color w:val="000000"/>
          <w:spacing w:val="-6"/>
          <w:sz w:val="28"/>
        </w:rPr>
        <w:t xml:space="preserve"> = </w:t>
      </w:r>
      <w:r>
        <w:rPr>
          <w:i/>
          <w:color w:val="000000"/>
          <w:spacing w:val="-6"/>
          <w:sz w:val="28"/>
          <w:lang w:val="en-US"/>
        </w:rPr>
        <w:t>R</w:t>
      </w:r>
      <w:proofErr w:type="spellStart"/>
      <w:r>
        <w:rPr>
          <w:i/>
          <w:color w:val="000000"/>
          <w:spacing w:val="-6"/>
          <w:sz w:val="28"/>
          <w:vertAlign w:val="subscript"/>
        </w:rPr>
        <w:t>вх</w:t>
      </w:r>
      <w:proofErr w:type="gramStart"/>
      <w:r>
        <w:rPr>
          <w:i/>
          <w:color w:val="000000"/>
          <w:spacing w:val="-6"/>
          <w:sz w:val="28"/>
          <w:vertAlign w:val="subscript"/>
        </w:rPr>
        <w:t>.с</w:t>
      </w:r>
      <w:proofErr w:type="gramEnd"/>
      <w:r>
        <w:rPr>
          <w:i/>
          <w:color w:val="000000"/>
          <w:spacing w:val="-6"/>
          <w:sz w:val="28"/>
          <w:vertAlign w:val="subscript"/>
        </w:rPr>
        <w:t>р</w:t>
      </w:r>
      <w:proofErr w:type="spellEnd"/>
    </w:p>
    <w:p w:rsidR="00BB2D78" w:rsidRDefault="00BB2D78" w:rsidP="00BB2D78">
      <w:pPr>
        <w:pStyle w:val="a3"/>
        <w:spacing w:line="240" w:lineRule="auto"/>
        <w:ind w:firstLine="0"/>
        <w:jc w:val="right"/>
      </w:pPr>
      <w:r>
        <w:rPr>
          <w:position w:val="-62"/>
        </w:rPr>
        <w:object w:dxaOrig="2079" w:dyaOrig="1020">
          <v:shape id="_x0000_i1042" type="#_x0000_t75" style="width:140.6pt;height:68.6pt" o:ole="" fillcolor="window">
            <v:imagedata r:id="rId39" o:title=""/>
          </v:shape>
          <o:OLEObject Type="Embed" ProgID="Equation.3" ShapeID="_x0000_i1042" DrawAspect="Content" ObjectID="_1645816151" r:id="rId40"/>
        </w:object>
      </w:r>
      <w:r>
        <w:tab/>
        <w:t>;</w:t>
      </w:r>
      <w:r>
        <w:tab/>
      </w:r>
      <w:r>
        <w:tab/>
        <w:t xml:space="preserve"> </w:t>
      </w:r>
      <w:r>
        <w:tab/>
        <w:t xml:space="preserve">      (15)</w:t>
      </w:r>
    </w:p>
    <w:p w:rsidR="00BB2D78" w:rsidRDefault="00BB2D78" w:rsidP="00BB2D78">
      <w:pPr>
        <w:jc w:val="both"/>
        <w:rPr>
          <w:sz w:val="20"/>
        </w:rPr>
      </w:pPr>
    </w:p>
    <w:p w:rsidR="00BB2D78" w:rsidRDefault="00BB2D78" w:rsidP="00BB2D78">
      <w:pPr>
        <w:ind w:firstLine="720"/>
        <w:jc w:val="both"/>
        <w:rPr>
          <w:i/>
          <w:spacing w:val="-6"/>
          <w:sz w:val="28"/>
          <w:vertAlign w:val="subscript"/>
        </w:rPr>
      </w:pPr>
      <w:r>
        <w:rPr>
          <w:spacing w:val="-6"/>
          <w:sz w:val="28"/>
        </w:rPr>
        <w:t xml:space="preserve">значение   силы   тока   в   конце   расчетного   периода   при </w:t>
      </w:r>
      <w:r>
        <w:rPr>
          <w:i/>
          <w:color w:val="000000"/>
          <w:spacing w:val="-6"/>
          <w:sz w:val="28"/>
          <w:lang w:val="en-US"/>
        </w:rPr>
        <w:t>R</w:t>
      </w:r>
      <w:proofErr w:type="spellStart"/>
      <w:r>
        <w:rPr>
          <w:i/>
          <w:color w:val="000000"/>
          <w:spacing w:val="-6"/>
          <w:sz w:val="28"/>
          <w:vertAlign w:val="subscript"/>
        </w:rPr>
        <w:t>вх</w:t>
      </w:r>
      <w:proofErr w:type="spellEnd"/>
      <w:r>
        <w:rPr>
          <w:i/>
          <w:color w:val="000000"/>
          <w:spacing w:val="-6"/>
          <w:sz w:val="28"/>
        </w:rPr>
        <w:t xml:space="preserve"> = </w:t>
      </w:r>
      <w:r>
        <w:rPr>
          <w:i/>
          <w:color w:val="000000"/>
          <w:spacing w:val="-6"/>
          <w:sz w:val="28"/>
          <w:lang w:val="en-US"/>
        </w:rPr>
        <w:t>R</w:t>
      </w:r>
      <w:proofErr w:type="spellStart"/>
      <w:r>
        <w:rPr>
          <w:i/>
          <w:color w:val="000000"/>
          <w:spacing w:val="-6"/>
          <w:sz w:val="28"/>
          <w:vertAlign w:val="subscript"/>
        </w:rPr>
        <w:t>вх</w:t>
      </w:r>
      <w:proofErr w:type="gramStart"/>
      <w:r>
        <w:rPr>
          <w:i/>
          <w:color w:val="000000"/>
          <w:spacing w:val="-6"/>
          <w:sz w:val="28"/>
          <w:vertAlign w:val="subscript"/>
        </w:rPr>
        <w:t>.к</w:t>
      </w:r>
      <w:proofErr w:type="spellEnd"/>
      <w:proofErr w:type="gramEnd"/>
    </w:p>
    <w:p w:rsidR="00BB2D78" w:rsidRDefault="00BB2D78" w:rsidP="00BB2D78">
      <w:pPr>
        <w:jc w:val="right"/>
        <w:rPr>
          <w:sz w:val="28"/>
        </w:rPr>
      </w:pPr>
      <w:r>
        <w:rPr>
          <w:position w:val="-62"/>
        </w:rPr>
        <w:object w:dxaOrig="1920" w:dyaOrig="1020">
          <v:shape id="_x0000_i1043" type="#_x0000_t75" style="width:131.1pt;height:69.3pt" o:ole="" fillcolor="window">
            <v:imagedata r:id="rId41" o:title=""/>
          </v:shape>
          <o:OLEObject Type="Embed" ProgID="Equation.3" ShapeID="_x0000_i1043" DrawAspect="Content" ObjectID="_1645816152" r:id="rId42"/>
        </w:object>
      </w:r>
      <w:r>
        <w:t xml:space="preserve">;            </w:t>
      </w:r>
      <w:r>
        <w:tab/>
      </w:r>
      <w:r>
        <w:tab/>
      </w:r>
      <w:r>
        <w:tab/>
        <w:t xml:space="preserve">        </w:t>
      </w:r>
      <w:r>
        <w:rPr>
          <w:sz w:val="28"/>
        </w:rPr>
        <w:t>(16)</w:t>
      </w:r>
    </w:p>
    <w:p w:rsidR="00BB2D78" w:rsidRDefault="00BB2D78" w:rsidP="00BB2D78">
      <w:pPr>
        <w:pStyle w:val="a3"/>
        <w:spacing w:line="240" w:lineRule="auto"/>
        <w:ind w:firstLine="720"/>
        <w:rPr>
          <w:spacing w:val="-6"/>
        </w:rPr>
      </w:pPr>
      <w:r>
        <w:rPr>
          <w:spacing w:val="-6"/>
        </w:rPr>
        <w:t>г)  сопротивление растеканию тока с одиночного вертикаль</w:t>
      </w:r>
      <w:r>
        <w:rPr>
          <w:spacing w:val="-6"/>
        </w:rPr>
        <w:softHyphen/>
        <w:t>ного ан</w:t>
      </w:r>
      <w:r>
        <w:rPr>
          <w:spacing w:val="-6"/>
        </w:rPr>
        <w:t>о</w:t>
      </w:r>
      <w:r>
        <w:rPr>
          <w:spacing w:val="-6"/>
        </w:rPr>
        <w:t xml:space="preserve">да </w:t>
      </w:r>
    </w:p>
    <w:p w:rsidR="00BB2D78" w:rsidRDefault="00BB2D78" w:rsidP="00BB2D78">
      <w:pPr>
        <w:pStyle w:val="a3"/>
        <w:spacing w:line="240" w:lineRule="auto"/>
        <w:ind w:firstLine="0"/>
        <w:jc w:val="right"/>
      </w:pPr>
      <w:r>
        <w:rPr>
          <w:position w:val="-22"/>
        </w:rPr>
        <w:object w:dxaOrig="1820" w:dyaOrig="620">
          <v:shape id="_x0000_i1044" type="#_x0000_t75" style="width:123.6pt;height:42.1pt" o:ole="" fillcolor="window">
            <v:imagedata r:id="rId43" o:title=""/>
          </v:shape>
          <o:OLEObject Type="Embed" ProgID="Equation.3" ShapeID="_x0000_i1044" DrawAspect="Content" ObjectID="_1645816153" r:id="rId44"/>
        </w:object>
      </w:r>
      <w:r>
        <w:t xml:space="preserve">, </w:t>
      </w:r>
      <w:r>
        <w:tab/>
      </w:r>
      <w:r>
        <w:tab/>
      </w:r>
      <w:r>
        <w:tab/>
      </w:r>
      <w:r>
        <w:tab/>
        <w:t xml:space="preserve">   (17)</w:t>
      </w:r>
    </w:p>
    <w:p w:rsidR="00BB2D78" w:rsidRDefault="00BB2D78" w:rsidP="00BB2D78">
      <w:pPr>
        <w:ind w:firstLine="720"/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i/>
          <w:sz w:val="28"/>
        </w:rPr>
        <w:sym w:font="Symbol" w:char="F072"/>
      </w:r>
      <w:proofErr w:type="spellStart"/>
      <w:r>
        <w:rPr>
          <w:i/>
          <w:sz w:val="28"/>
          <w:vertAlign w:val="subscript"/>
        </w:rPr>
        <w:t>гр</w:t>
      </w:r>
      <w:proofErr w:type="spellEnd"/>
      <w:r>
        <w:rPr>
          <w:sz w:val="28"/>
        </w:rPr>
        <w:t xml:space="preserve"> – удельное сопротивление грунта (табл. 9.14); </w:t>
      </w:r>
      <w:proofErr w:type="gramStart"/>
      <w:r>
        <w:rPr>
          <w:i/>
          <w:sz w:val="28"/>
          <w:lang w:val="en-US"/>
        </w:rPr>
        <w:t>l</w:t>
      </w:r>
      <w:proofErr w:type="gramEnd"/>
      <w:r>
        <w:rPr>
          <w:i/>
          <w:sz w:val="28"/>
          <w:vertAlign w:val="subscript"/>
        </w:rPr>
        <w:t xml:space="preserve">а </w:t>
      </w:r>
      <w:r>
        <w:rPr>
          <w:sz w:val="28"/>
        </w:rPr>
        <w:t>,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d</w:t>
      </w:r>
      <w:r>
        <w:rPr>
          <w:i/>
          <w:sz w:val="28"/>
          <w:vertAlign w:val="subscript"/>
        </w:rPr>
        <w:t>а</w:t>
      </w:r>
      <w:r>
        <w:rPr>
          <w:i/>
          <w:sz w:val="28"/>
        </w:rPr>
        <w:t xml:space="preserve"> – </w:t>
      </w:r>
      <w:r>
        <w:rPr>
          <w:sz w:val="28"/>
        </w:rPr>
        <w:t xml:space="preserve">длина и диаметр анода. </w:t>
      </w:r>
    </w:p>
    <w:p w:rsidR="00BB2D78" w:rsidRDefault="00BB2D78" w:rsidP="00BB2D78">
      <w:pPr>
        <w:pStyle w:val="a3"/>
        <w:spacing w:line="240" w:lineRule="auto"/>
        <w:ind w:firstLine="720"/>
      </w:pPr>
      <w:r>
        <w:t xml:space="preserve">Вертикальные анодные </w:t>
      </w:r>
      <w:proofErr w:type="spellStart"/>
      <w:r>
        <w:t>заземлители</w:t>
      </w:r>
      <w:proofErr w:type="spellEnd"/>
      <w:r>
        <w:t xml:space="preserve"> устанавливают в скважи</w:t>
      </w:r>
      <w:r>
        <w:softHyphen/>
        <w:t>нах в один или два ряда на глубину 1,4</w:t>
      </w:r>
      <w:r>
        <w:sym w:font="Symbol" w:char="F0B8"/>
      </w:r>
      <w:r>
        <w:t>1,5 м от земной по</w:t>
      </w:r>
      <w:r>
        <w:softHyphen/>
        <w:t>верхности до оголо</w:t>
      </w:r>
      <w:r>
        <w:t>в</w:t>
      </w:r>
      <w:r>
        <w:t>ка.</w:t>
      </w:r>
    </w:p>
    <w:p w:rsidR="00BB2D78" w:rsidRDefault="00BB2D78" w:rsidP="00BB2D78">
      <w:pPr>
        <w:pStyle w:val="a3"/>
        <w:spacing w:line="240" w:lineRule="auto"/>
        <w:ind w:firstLine="720"/>
      </w:pPr>
      <w:proofErr w:type="spellStart"/>
      <w:r>
        <w:t>д</w:t>
      </w:r>
      <w:proofErr w:type="spellEnd"/>
      <w:r>
        <w:t>) сопротивление растеканию тока с одиночного горизон</w:t>
      </w:r>
      <w:r>
        <w:softHyphen/>
        <w:t>тального анода</w:t>
      </w:r>
    </w:p>
    <w:p w:rsidR="00BB2D78" w:rsidRDefault="00BB2D78" w:rsidP="00BB2D78">
      <w:pPr>
        <w:pStyle w:val="a3"/>
        <w:spacing w:line="240" w:lineRule="auto"/>
        <w:ind w:firstLine="0"/>
        <w:jc w:val="right"/>
      </w:pPr>
      <w:r>
        <w:rPr>
          <w:position w:val="-22"/>
        </w:rPr>
        <w:object w:dxaOrig="1939" w:dyaOrig="660">
          <v:shape id="_x0000_i1045" type="#_x0000_t75" style="width:131.1pt;height:45.5pt" o:ole="" fillcolor="window">
            <v:imagedata r:id="rId45" o:title=""/>
          </v:shape>
          <o:OLEObject Type="Embed" ProgID="Equation.3" ShapeID="_x0000_i1045" DrawAspect="Content" ObjectID="_1645816154" r:id="rId46"/>
        </w:object>
      </w:r>
      <w:r>
        <w:t>,</w:t>
      </w:r>
      <w:r>
        <w:tab/>
      </w:r>
      <w:r>
        <w:tab/>
      </w:r>
      <w:r>
        <w:tab/>
      </w:r>
      <w:r>
        <w:tab/>
        <w:t xml:space="preserve">  (18)</w:t>
      </w:r>
    </w:p>
    <w:p w:rsidR="00BB2D78" w:rsidRDefault="00BB2D78" w:rsidP="00BB2D78">
      <w:pPr>
        <w:ind w:firstLine="720"/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i/>
          <w:sz w:val="28"/>
          <w:lang w:val="en-US"/>
        </w:rPr>
        <w:t>h</w:t>
      </w:r>
      <w:r>
        <w:rPr>
          <w:i/>
          <w:sz w:val="28"/>
          <w:vertAlign w:val="subscript"/>
          <w:lang w:val="en-US"/>
        </w:rPr>
        <w:t>a</w:t>
      </w:r>
      <w:r>
        <w:rPr>
          <w:sz w:val="28"/>
        </w:rPr>
        <w:t xml:space="preserve"> – глубина заложения анода.</w:t>
      </w:r>
    </w:p>
    <w:p w:rsidR="00BB2D78" w:rsidRDefault="00BB2D78" w:rsidP="00BB2D78">
      <w:pPr>
        <w:ind w:firstLine="720"/>
        <w:jc w:val="both"/>
        <w:rPr>
          <w:sz w:val="28"/>
        </w:rPr>
      </w:pPr>
      <w:r>
        <w:rPr>
          <w:sz w:val="28"/>
        </w:rPr>
        <w:t>е) оптимальное число анодов в конструкции анодного зазем</w:t>
      </w:r>
      <w:r>
        <w:rPr>
          <w:sz w:val="28"/>
        </w:rPr>
        <w:softHyphen/>
        <w:t>ления</w:t>
      </w:r>
    </w:p>
    <w:p w:rsidR="00BB2D78" w:rsidRDefault="00BB2D78" w:rsidP="00BB2D78">
      <w:pPr>
        <w:spacing w:before="120" w:after="120"/>
        <w:jc w:val="right"/>
        <w:rPr>
          <w:sz w:val="28"/>
        </w:rPr>
      </w:pPr>
      <w:r>
        <w:rPr>
          <w:position w:val="-24"/>
          <w:sz w:val="28"/>
          <w:lang w:val="en-US"/>
        </w:rPr>
        <w:object w:dxaOrig="1800" w:dyaOrig="620">
          <v:shape id="_x0000_i1046" type="#_x0000_t75" style="width:123.6pt;height:42.1pt" o:ole="" fillcolor="window">
            <v:imagedata r:id="rId47" o:title=""/>
          </v:shape>
          <o:OLEObject Type="Embed" ProgID="Equation.3" ShapeID="_x0000_i1046" DrawAspect="Content" ObjectID="_1645816155" r:id="rId48"/>
        </w:object>
      </w:r>
      <w:r>
        <w:rPr>
          <w:sz w:val="28"/>
        </w:rPr>
        <w:t>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(19)</w:t>
      </w:r>
    </w:p>
    <w:p w:rsidR="00BB2D78" w:rsidRDefault="00BB2D78" w:rsidP="00BB2D78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где </w:t>
      </w:r>
      <w:r>
        <w:rPr>
          <w:i/>
          <w:sz w:val="28"/>
        </w:rPr>
        <w:sym w:font="Symbol" w:char="F077"/>
      </w:r>
      <w:r>
        <w:rPr>
          <w:i/>
          <w:sz w:val="28"/>
          <w:vertAlign w:val="subscript"/>
        </w:rPr>
        <w:t>э</w:t>
      </w:r>
      <w:proofErr w:type="gramStart"/>
      <w:r>
        <w:rPr>
          <w:i/>
          <w:sz w:val="28"/>
          <w:vertAlign w:val="subscript"/>
        </w:rPr>
        <w:t xml:space="preserve"> </w:t>
      </w:r>
      <w:r>
        <w:rPr>
          <w:i/>
          <w:sz w:val="28"/>
        </w:rPr>
        <w:t>,</w:t>
      </w:r>
      <w:proofErr w:type="gramEnd"/>
      <w:r>
        <w:rPr>
          <w:i/>
          <w:sz w:val="28"/>
        </w:rPr>
        <w:t xml:space="preserve"> </w:t>
      </w:r>
      <w:r>
        <w:rPr>
          <w:i/>
          <w:sz w:val="28"/>
        </w:rPr>
        <w:sym w:font="Symbol" w:char="F077"/>
      </w:r>
      <w:r>
        <w:rPr>
          <w:i/>
          <w:sz w:val="28"/>
          <w:vertAlign w:val="subscript"/>
        </w:rPr>
        <w:t xml:space="preserve">а </w:t>
      </w:r>
      <w:r>
        <w:rPr>
          <w:i/>
          <w:sz w:val="28"/>
        </w:rPr>
        <w:t>–</w:t>
      </w:r>
      <w:r>
        <w:rPr>
          <w:sz w:val="28"/>
        </w:rPr>
        <w:t xml:space="preserve"> соответственно стоимость 1 кВт</w:t>
      </w:r>
      <w:r>
        <w:rPr>
          <w:sz w:val="28"/>
        </w:rPr>
        <w:sym w:font="Symbol" w:char="F0D7"/>
      </w:r>
      <w:r>
        <w:rPr>
          <w:sz w:val="28"/>
        </w:rPr>
        <w:t>ч электроэнергии и сто</w:t>
      </w:r>
      <w:r>
        <w:rPr>
          <w:sz w:val="28"/>
        </w:rPr>
        <w:t>и</w:t>
      </w:r>
      <w:r>
        <w:rPr>
          <w:sz w:val="28"/>
        </w:rPr>
        <w:t xml:space="preserve">мость одного анода с установкой; </w:t>
      </w:r>
      <w:r>
        <w:rPr>
          <w:i/>
          <w:sz w:val="28"/>
        </w:rPr>
        <w:sym w:font="Symbol" w:char="F068"/>
      </w:r>
      <w:r>
        <w:rPr>
          <w:i/>
          <w:sz w:val="28"/>
          <w:vertAlign w:val="subscript"/>
        </w:rPr>
        <w:t>с</w:t>
      </w:r>
      <w:r>
        <w:rPr>
          <w:sz w:val="28"/>
        </w:rPr>
        <w:t xml:space="preserve"> – коэффициент по</w:t>
      </w:r>
      <w:r>
        <w:rPr>
          <w:sz w:val="28"/>
        </w:rPr>
        <w:softHyphen/>
        <w:t>лезного действия станции, определяемый как отношение номи</w:t>
      </w:r>
      <w:r>
        <w:rPr>
          <w:sz w:val="28"/>
        </w:rPr>
        <w:softHyphen/>
        <w:t>нальной мощности к потребля</w:t>
      </w:r>
      <w:r>
        <w:rPr>
          <w:sz w:val="28"/>
        </w:rPr>
        <w:t>е</w:t>
      </w:r>
      <w:r>
        <w:rPr>
          <w:sz w:val="28"/>
        </w:rPr>
        <w:t xml:space="preserve">мой, ориентировочно значение </w:t>
      </w:r>
      <w:r>
        <w:rPr>
          <w:i/>
          <w:sz w:val="28"/>
        </w:rPr>
        <w:sym w:font="Symbol" w:char="F068"/>
      </w:r>
      <w:r>
        <w:rPr>
          <w:i/>
          <w:sz w:val="28"/>
          <w:vertAlign w:val="subscript"/>
        </w:rPr>
        <w:t>с</w:t>
      </w:r>
      <w:r>
        <w:rPr>
          <w:sz w:val="28"/>
        </w:rPr>
        <w:t xml:space="preserve"> можно принять в пределах 0,57</w:t>
      </w:r>
      <w:r>
        <w:rPr>
          <w:sz w:val="28"/>
        </w:rPr>
        <w:sym w:font="Symbol" w:char="F0B8"/>
      </w:r>
      <w:r>
        <w:rPr>
          <w:sz w:val="28"/>
        </w:rPr>
        <w:t xml:space="preserve">0,63; </w:t>
      </w:r>
      <w:r>
        <w:rPr>
          <w:i/>
          <w:sz w:val="28"/>
        </w:rPr>
        <w:sym w:font="Symbol" w:char="F068"/>
      </w:r>
      <w:r>
        <w:rPr>
          <w:i/>
          <w:sz w:val="28"/>
          <w:vertAlign w:val="subscript"/>
        </w:rPr>
        <w:t>э</w:t>
      </w:r>
      <w:r>
        <w:rPr>
          <w:sz w:val="28"/>
        </w:rPr>
        <w:t xml:space="preserve"> – коэффициент экрани</w:t>
      </w:r>
      <w:r>
        <w:rPr>
          <w:sz w:val="28"/>
        </w:rPr>
        <w:softHyphen/>
        <w:t>рования, определяемый для вертикальных анодов в зав</w:t>
      </w:r>
      <w:r>
        <w:rPr>
          <w:sz w:val="28"/>
        </w:rPr>
        <w:t>и</w:t>
      </w:r>
      <w:r>
        <w:rPr>
          <w:sz w:val="28"/>
        </w:rPr>
        <w:t xml:space="preserve">симости от расстояния </w:t>
      </w:r>
      <w:r>
        <w:rPr>
          <w:i/>
          <w:sz w:val="28"/>
        </w:rPr>
        <w:t xml:space="preserve">а </w:t>
      </w:r>
      <w:r>
        <w:rPr>
          <w:sz w:val="28"/>
        </w:rPr>
        <w:t xml:space="preserve">между анодами в ряду и длины </w:t>
      </w:r>
      <w:r>
        <w:rPr>
          <w:i/>
          <w:sz w:val="28"/>
          <w:lang w:val="en-US"/>
        </w:rPr>
        <w:t>l</w:t>
      </w:r>
      <w:r>
        <w:rPr>
          <w:i/>
          <w:sz w:val="28"/>
          <w:vertAlign w:val="subscript"/>
        </w:rPr>
        <w:t>а</w:t>
      </w:r>
      <w:r>
        <w:rPr>
          <w:i/>
          <w:sz w:val="28"/>
        </w:rPr>
        <w:t xml:space="preserve"> </w:t>
      </w:r>
      <w:r>
        <w:rPr>
          <w:sz w:val="28"/>
        </w:rPr>
        <w:t xml:space="preserve">анода; </w:t>
      </w:r>
      <w:r>
        <w:rPr>
          <w:i/>
          <w:sz w:val="28"/>
        </w:rPr>
        <w:sym w:font="Symbol" w:char="F068"/>
      </w:r>
      <w:r>
        <w:rPr>
          <w:i/>
          <w:sz w:val="28"/>
          <w:vertAlign w:val="subscript"/>
        </w:rPr>
        <w:t>и</w:t>
      </w:r>
      <w:r>
        <w:rPr>
          <w:sz w:val="28"/>
        </w:rPr>
        <w:t xml:space="preserve"> – коэ</w:t>
      </w:r>
      <w:r>
        <w:rPr>
          <w:sz w:val="28"/>
        </w:rPr>
        <w:t>ф</w:t>
      </w:r>
      <w:r>
        <w:rPr>
          <w:sz w:val="28"/>
        </w:rPr>
        <w:t>фициент использования анода,</w:t>
      </w:r>
      <w:r>
        <w:rPr>
          <w:i/>
          <w:sz w:val="28"/>
        </w:rPr>
        <w:t xml:space="preserve"> </w:t>
      </w:r>
      <w:r>
        <w:rPr>
          <w:i/>
          <w:sz w:val="28"/>
        </w:rPr>
        <w:sym w:font="Symbol" w:char="F068"/>
      </w:r>
      <w:r>
        <w:rPr>
          <w:i/>
          <w:sz w:val="28"/>
          <w:vertAlign w:val="subscript"/>
        </w:rPr>
        <w:t>и</w:t>
      </w:r>
      <w:r>
        <w:rPr>
          <w:sz w:val="28"/>
        </w:rPr>
        <w:t xml:space="preserve"> = 0,75</w:t>
      </w:r>
      <w:r>
        <w:rPr>
          <w:sz w:val="28"/>
        </w:rPr>
        <w:sym w:font="Symbol" w:char="F0B8"/>
      </w:r>
      <w:r>
        <w:rPr>
          <w:sz w:val="28"/>
        </w:rPr>
        <w:t>0,95.</w:t>
      </w:r>
    </w:p>
    <w:p w:rsidR="00BB2D78" w:rsidRDefault="00BB2D78" w:rsidP="00BB2D78">
      <w:pPr>
        <w:ind w:firstLine="720"/>
        <w:jc w:val="both"/>
        <w:rPr>
          <w:sz w:val="28"/>
        </w:rPr>
      </w:pPr>
      <w:r>
        <w:rPr>
          <w:sz w:val="28"/>
        </w:rPr>
        <w:t>ж) сопротивление растеканию тока с анодного заземления</w:t>
      </w:r>
    </w:p>
    <w:p w:rsidR="00BB2D78" w:rsidRDefault="00BB2D78" w:rsidP="00BB2D78">
      <w:pPr>
        <w:jc w:val="right"/>
        <w:rPr>
          <w:sz w:val="28"/>
        </w:rPr>
      </w:pPr>
      <w:r>
        <w:rPr>
          <w:position w:val="-22"/>
          <w:sz w:val="28"/>
        </w:rPr>
        <w:object w:dxaOrig="1160" w:dyaOrig="560">
          <v:shape id="_x0000_i1047" type="#_x0000_t75" style="width:83.55pt;height:40.1pt" o:ole="" fillcolor="window">
            <v:imagedata r:id="rId49" o:title=""/>
          </v:shape>
          <o:OLEObject Type="Embed" ProgID="Equation.3" ShapeID="_x0000_i1047" DrawAspect="Content" ObjectID="_1645816156" r:id="rId50"/>
        </w:object>
      </w:r>
      <w:r>
        <w:rPr>
          <w:sz w:val="28"/>
        </w:rPr>
        <w:t>;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(20)</w:t>
      </w:r>
    </w:p>
    <w:p w:rsidR="00BB2D78" w:rsidRDefault="00BB2D78" w:rsidP="00BB2D78">
      <w:pPr>
        <w:ind w:firstLine="720"/>
        <w:jc w:val="both"/>
        <w:rPr>
          <w:sz w:val="28"/>
        </w:rPr>
      </w:pPr>
      <w:proofErr w:type="spellStart"/>
      <w:r>
        <w:rPr>
          <w:sz w:val="28"/>
        </w:rPr>
        <w:t>з</w:t>
      </w:r>
      <w:proofErr w:type="spellEnd"/>
      <w:r>
        <w:rPr>
          <w:sz w:val="28"/>
        </w:rPr>
        <w:t>) оптимальная плотность тока в дренажной линии</w:t>
      </w:r>
    </w:p>
    <w:p w:rsidR="00BB2D78" w:rsidRDefault="00BB2D78" w:rsidP="00BB2D78">
      <w:pPr>
        <w:jc w:val="right"/>
        <w:rPr>
          <w:sz w:val="28"/>
        </w:rPr>
      </w:pPr>
      <w:r>
        <w:rPr>
          <w:position w:val="-20"/>
          <w:sz w:val="28"/>
        </w:rPr>
        <w:object w:dxaOrig="1800" w:dyaOrig="520">
          <v:shape id="_x0000_i1048" type="#_x0000_t75" style="width:122.25pt;height:35.3pt" o:ole="" fillcolor="window">
            <v:imagedata r:id="rId51" o:title=""/>
          </v:shape>
          <o:OLEObject Type="Embed" ProgID="Equation.3" ShapeID="_x0000_i1048" DrawAspect="Content" ObjectID="_1645816157" r:id="rId52"/>
        </w:object>
      </w:r>
      <w:r>
        <w:rPr>
          <w:sz w:val="28"/>
        </w:rPr>
        <w:t>,</w:t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     (21)</w:t>
      </w:r>
    </w:p>
    <w:p w:rsidR="00BB2D78" w:rsidRDefault="00BB2D78" w:rsidP="00BB2D78">
      <w:pPr>
        <w:ind w:firstLine="720"/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i/>
          <w:sz w:val="28"/>
        </w:rPr>
        <w:sym w:font="Symbol" w:char="F065"/>
      </w:r>
      <w:r>
        <w:rPr>
          <w:sz w:val="28"/>
        </w:rPr>
        <w:t xml:space="preserve"> – норма амортизационных отчислений; </w:t>
      </w:r>
      <w:r>
        <w:rPr>
          <w:i/>
          <w:sz w:val="28"/>
        </w:rPr>
        <w:sym w:font="Symbol" w:char="F077"/>
      </w:r>
      <w:r>
        <w:rPr>
          <w:i/>
          <w:sz w:val="28"/>
          <w:vertAlign w:val="subscript"/>
        </w:rPr>
        <w:t xml:space="preserve">л </w:t>
      </w:r>
      <w:r>
        <w:rPr>
          <w:i/>
          <w:sz w:val="28"/>
        </w:rPr>
        <w:t xml:space="preserve">– </w:t>
      </w:r>
      <w:r>
        <w:rPr>
          <w:sz w:val="28"/>
        </w:rPr>
        <w:t xml:space="preserve">стоимость прокладки дренажной линии, 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>/м</w:t>
      </w:r>
      <w:r>
        <w:rPr>
          <w:sz w:val="28"/>
        </w:rPr>
        <w:sym w:font="Symbol" w:char="F0D7"/>
      </w:r>
      <w:r>
        <w:rPr>
          <w:sz w:val="28"/>
        </w:rPr>
        <w:t>мм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; </w:t>
      </w:r>
      <w:r>
        <w:rPr>
          <w:i/>
          <w:sz w:val="28"/>
        </w:rPr>
        <w:sym w:font="Symbol" w:char="F072"/>
      </w:r>
      <w:proofErr w:type="spellStart"/>
      <w:proofErr w:type="gramStart"/>
      <w:r>
        <w:rPr>
          <w:i/>
          <w:sz w:val="28"/>
          <w:vertAlign w:val="subscript"/>
        </w:rPr>
        <w:t>пр</w:t>
      </w:r>
      <w:proofErr w:type="spellEnd"/>
      <w:proofErr w:type="gramEnd"/>
      <w:r>
        <w:rPr>
          <w:i/>
          <w:sz w:val="28"/>
          <w:vertAlign w:val="subscript"/>
        </w:rPr>
        <w:t xml:space="preserve"> </w:t>
      </w:r>
      <w:r>
        <w:rPr>
          <w:i/>
          <w:sz w:val="28"/>
        </w:rPr>
        <w:t xml:space="preserve">– </w:t>
      </w:r>
      <w:r>
        <w:rPr>
          <w:sz w:val="28"/>
        </w:rPr>
        <w:t>удельное сопротивление материала пров</w:t>
      </w:r>
      <w:r>
        <w:rPr>
          <w:sz w:val="28"/>
        </w:rPr>
        <w:t>о</w:t>
      </w:r>
      <w:r>
        <w:rPr>
          <w:sz w:val="28"/>
        </w:rPr>
        <w:t>дов, принимаемое равным 0,029 Ом</w:t>
      </w:r>
      <w:r>
        <w:rPr>
          <w:sz w:val="28"/>
        </w:rPr>
        <w:sym w:font="Symbol" w:char="F0D7"/>
      </w:r>
      <w:r>
        <w:rPr>
          <w:sz w:val="28"/>
        </w:rPr>
        <w:t>мм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/м; </w:t>
      </w:r>
      <w:r>
        <w:rPr>
          <w:i/>
          <w:sz w:val="28"/>
        </w:rPr>
        <w:sym w:font="Symbol" w:char="F074"/>
      </w:r>
      <w:r>
        <w:rPr>
          <w:i/>
          <w:sz w:val="28"/>
        </w:rPr>
        <w:t xml:space="preserve"> </w:t>
      </w:r>
      <w:r>
        <w:rPr>
          <w:sz w:val="28"/>
        </w:rPr>
        <w:t>– время работы станции в году, час, принимаемое равным 8760 час.</w:t>
      </w:r>
    </w:p>
    <w:p w:rsidR="00BB2D78" w:rsidRDefault="00BB2D78" w:rsidP="00BB2D78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и) оптимальное сечение дренажного провода</w:t>
      </w:r>
    </w:p>
    <w:p w:rsidR="00BB2D78" w:rsidRDefault="00BB2D78" w:rsidP="00BB2D78">
      <w:pPr>
        <w:shd w:val="clear" w:color="auto" w:fill="FFFFFF"/>
        <w:spacing w:before="120" w:after="120"/>
        <w:jc w:val="right"/>
        <w:rPr>
          <w:sz w:val="28"/>
        </w:rPr>
      </w:pPr>
      <w:r>
        <w:rPr>
          <w:position w:val="-22"/>
          <w:sz w:val="28"/>
        </w:rPr>
        <w:object w:dxaOrig="1160" w:dyaOrig="580">
          <v:shape id="_x0000_i1049" type="#_x0000_t75" style="width:67.25pt;height:34.65pt" o:ole="" fillcolor="window">
            <v:imagedata r:id="rId53" o:title=""/>
          </v:shape>
          <o:OLEObject Type="Embed" ProgID="Equation.3" ShapeID="_x0000_i1049" DrawAspect="Content" ObjectID="_1645816158" r:id="rId54"/>
        </w:object>
      </w:r>
      <w:r>
        <w:rPr>
          <w:sz w:val="28"/>
        </w:rPr>
        <w:t>;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(22)</w:t>
      </w:r>
    </w:p>
    <w:p w:rsidR="00BB2D78" w:rsidRDefault="00BB2D78" w:rsidP="00BB2D78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к) сопротивление дренажного провода</w:t>
      </w:r>
    </w:p>
    <w:p w:rsidR="00BB2D78" w:rsidRDefault="00BB2D78" w:rsidP="00BB2D78">
      <w:pPr>
        <w:shd w:val="clear" w:color="auto" w:fill="FFFFFF"/>
        <w:spacing w:before="120" w:after="120"/>
        <w:jc w:val="right"/>
        <w:rPr>
          <w:sz w:val="28"/>
        </w:rPr>
      </w:pPr>
      <w:r>
        <w:rPr>
          <w:position w:val="-24"/>
          <w:sz w:val="28"/>
        </w:rPr>
        <w:object w:dxaOrig="1520" w:dyaOrig="600">
          <v:shape id="_x0000_i1050" type="#_x0000_t75" style="width:84.9pt;height:33.3pt" o:ole="" fillcolor="window">
            <v:imagedata r:id="rId55" o:title=""/>
          </v:shape>
          <o:OLEObject Type="Embed" ProgID="Equation.3" ShapeID="_x0000_i1050" DrawAspect="Content" ObjectID="_1645816159" r:id="rId56"/>
        </w:object>
      </w:r>
      <w:r>
        <w:rPr>
          <w:sz w:val="28"/>
        </w:rPr>
        <w:t>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(23)</w:t>
      </w:r>
    </w:p>
    <w:p w:rsidR="00BB2D78" w:rsidRDefault="00BB2D78" w:rsidP="00BB2D78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где </w:t>
      </w:r>
      <w:r>
        <w:rPr>
          <w:i/>
          <w:color w:val="000000"/>
          <w:sz w:val="28"/>
          <w:lang w:val="en-US"/>
        </w:rPr>
        <w:t>l</w:t>
      </w:r>
      <w:proofErr w:type="spellStart"/>
      <w:r>
        <w:rPr>
          <w:i/>
          <w:color w:val="000000"/>
          <w:sz w:val="28"/>
          <w:vertAlign w:val="subscript"/>
        </w:rPr>
        <w:t>п</w:t>
      </w:r>
      <w:proofErr w:type="spellEnd"/>
      <w:r>
        <w:rPr>
          <w:i/>
          <w:color w:val="000000"/>
          <w:sz w:val="28"/>
          <w:vertAlign w:val="subscript"/>
          <w:lang w:val="en-US"/>
        </w:rPr>
        <w:t>p</w:t>
      </w:r>
      <w:r>
        <w:rPr>
          <w:i/>
          <w:color w:val="000000"/>
          <w:sz w:val="28"/>
        </w:rPr>
        <w:t xml:space="preserve"> – </w:t>
      </w:r>
      <w:r>
        <w:rPr>
          <w:color w:val="000000"/>
          <w:sz w:val="28"/>
        </w:rPr>
        <w:t xml:space="preserve">длина провода, принимается </w:t>
      </w:r>
      <w:proofErr w:type="gramStart"/>
      <w:r>
        <w:rPr>
          <w:color w:val="000000"/>
          <w:sz w:val="28"/>
        </w:rPr>
        <w:t>равной</w:t>
      </w:r>
      <w:proofErr w:type="gramEnd"/>
      <w:r>
        <w:rPr>
          <w:color w:val="000000"/>
          <w:sz w:val="28"/>
        </w:rPr>
        <w:t xml:space="preserve"> удалению анодно</w:t>
      </w:r>
      <w:r>
        <w:rPr>
          <w:color w:val="000000"/>
          <w:sz w:val="28"/>
        </w:rPr>
        <w:softHyphen/>
        <w:t>го зазе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 xml:space="preserve">ления </w:t>
      </w:r>
      <w:r>
        <w:rPr>
          <w:i/>
          <w:color w:val="000000"/>
          <w:sz w:val="28"/>
        </w:rPr>
        <w:t xml:space="preserve">у </w:t>
      </w:r>
      <w:r>
        <w:rPr>
          <w:color w:val="000000"/>
          <w:sz w:val="28"/>
        </w:rPr>
        <w:t>от магистрального трубопровода.</w:t>
      </w:r>
    </w:p>
    <w:p w:rsidR="00BB2D78" w:rsidRDefault="00BB2D78" w:rsidP="00BB2D78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л) среднее значение напряжения на выходных контактах СКЗ</w:t>
      </w:r>
    </w:p>
    <w:p w:rsidR="00BB2D78" w:rsidRDefault="00BB2D78" w:rsidP="00BB2D78">
      <w:pPr>
        <w:shd w:val="clear" w:color="auto" w:fill="FFFFFF"/>
        <w:spacing w:before="120" w:after="120"/>
        <w:jc w:val="right"/>
        <w:rPr>
          <w:color w:val="000000"/>
          <w:sz w:val="28"/>
        </w:rPr>
      </w:pPr>
      <w:r>
        <w:rPr>
          <w:i/>
          <w:color w:val="000000"/>
          <w:sz w:val="28"/>
        </w:rPr>
        <w:sym w:font="Symbol" w:char="F044"/>
      </w:r>
      <w:r>
        <w:rPr>
          <w:i/>
          <w:color w:val="000000"/>
          <w:sz w:val="28"/>
        </w:rPr>
        <w:t xml:space="preserve">Е = </w:t>
      </w:r>
      <w:r>
        <w:rPr>
          <w:i/>
          <w:color w:val="000000"/>
          <w:sz w:val="28"/>
        </w:rPr>
        <w:sym w:font="Symbol" w:char="F044"/>
      </w:r>
      <w:proofErr w:type="spellStart"/>
      <w:r>
        <w:rPr>
          <w:i/>
          <w:color w:val="000000"/>
          <w:sz w:val="28"/>
        </w:rPr>
        <w:t>Е</w:t>
      </w:r>
      <w:r>
        <w:rPr>
          <w:i/>
          <w:color w:val="000000"/>
          <w:sz w:val="28"/>
          <w:vertAlign w:val="subscript"/>
        </w:rPr>
        <w:t>а</w:t>
      </w:r>
      <w:r>
        <w:rPr>
          <w:i/>
          <w:color w:val="000000"/>
          <w:sz w:val="28"/>
        </w:rPr>
        <w:t>+</w:t>
      </w:r>
      <w:proofErr w:type="spellEnd"/>
      <w:r>
        <w:rPr>
          <w:i/>
          <w:color w:val="000000"/>
          <w:sz w:val="28"/>
        </w:rPr>
        <w:sym w:font="Symbol" w:char="F044"/>
      </w:r>
      <w:proofErr w:type="spellStart"/>
      <w:r>
        <w:rPr>
          <w:i/>
          <w:color w:val="000000"/>
          <w:sz w:val="28"/>
        </w:rPr>
        <w:t>Е</w:t>
      </w:r>
      <w:r>
        <w:rPr>
          <w:i/>
          <w:color w:val="000000"/>
          <w:sz w:val="28"/>
          <w:vertAlign w:val="subscript"/>
        </w:rPr>
        <w:t>пр</w:t>
      </w:r>
      <w:r>
        <w:rPr>
          <w:i/>
          <w:color w:val="000000"/>
          <w:sz w:val="28"/>
        </w:rPr>
        <w:t>+</w:t>
      </w:r>
      <w:proofErr w:type="spellEnd"/>
      <w:r>
        <w:rPr>
          <w:i/>
          <w:color w:val="000000"/>
          <w:sz w:val="28"/>
        </w:rPr>
        <w:sym w:font="Symbol" w:char="F044"/>
      </w:r>
      <w:proofErr w:type="spellStart"/>
      <w:r>
        <w:rPr>
          <w:i/>
          <w:color w:val="000000"/>
          <w:sz w:val="28"/>
        </w:rPr>
        <w:t>Е</w:t>
      </w:r>
      <w:r>
        <w:rPr>
          <w:i/>
          <w:color w:val="000000"/>
          <w:sz w:val="28"/>
          <w:vertAlign w:val="subscript"/>
        </w:rPr>
        <w:t>к</w:t>
      </w:r>
      <w:proofErr w:type="spellEnd"/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(24)             </w:t>
      </w:r>
    </w:p>
    <w:p w:rsidR="00BB2D78" w:rsidRDefault="00BB2D78" w:rsidP="00BB2D78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где </w:t>
      </w:r>
      <w:r>
        <w:rPr>
          <w:i/>
          <w:color w:val="000000"/>
          <w:sz w:val="28"/>
        </w:rPr>
        <w:sym w:font="Symbol" w:char="F044"/>
      </w:r>
      <w:proofErr w:type="spellStart"/>
      <w:r>
        <w:rPr>
          <w:i/>
          <w:color w:val="000000"/>
          <w:sz w:val="28"/>
        </w:rPr>
        <w:t>Е</w:t>
      </w:r>
      <w:r>
        <w:rPr>
          <w:i/>
          <w:color w:val="000000"/>
          <w:sz w:val="28"/>
          <w:vertAlign w:val="subscript"/>
        </w:rPr>
        <w:t>а</w:t>
      </w:r>
      <w:proofErr w:type="spellEnd"/>
      <w:r>
        <w:rPr>
          <w:i/>
          <w:color w:val="000000"/>
          <w:sz w:val="28"/>
        </w:rPr>
        <w:t xml:space="preserve"> = </w:t>
      </w:r>
      <w:r>
        <w:rPr>
          <w:i/>
          <w:color w:val="000000"/>
          <w:sz w:val="28"/>
          <w:lang w:val="en-US"/>
        </w:rPr>
        <w:t>I</w:t>
      </w:r>
      <w:r>
        <w:rPr>
          <w:i/>
          <w:color w:val="000000"/>
          <w:sz w:val="28"/>
          <w:vertAlign w:val="subscript"/>
        </w:rPr>
        <w:t>ср</w:t>
      </w:r>
      <w:r>
        <w:rPr>
          <w:i/>
          <w:color w:val="000000"/>
          <w:sz w:val="28"/>
          <w:lang w:val="en-US"/>
        </w:rPr>
        <w:t>R</w:t>
      </w:r>
      <w:proofErr w:type="spellStart"/>
      <w:r>
        <w:rPr>
          <w:i/>
          <w:color w:val="000000"/>
          <w:sz w:val="28"/>
          <w:vertAlign w:val="subscript"/>
        </w:rPr>
        <w:t>а</w:t>
      </w:r>
      <w:proofErr w:type="gramStart"/>
      <w:r>
        <w:rPr>
          <w:i/>
          <w:color w:val="000000"/>
          <w:sz w:val="28"/>
          <w:vertAlign w:val="subscript"/>
        </w:rPr>
        <w:t>.з</w:t>
      </w:r>
      <w:proofErr w:type="spellEnd"/>
      <w:proofErr w:type="gramEnd"/>
      <w:r>
        <w:rPr>
          <w:i/>
          <w:color w:val="000000"/>
          <w:sz w:val="28"/>
        </w:rPr>
        <w:t xml:space="preserve">; </w:t>
      </w:r>
      <w:r>
        <w:rPr>
          <w:i/>
          <w:color w:val="000000"/>
          <w:sz w:val="28"/>
          <w:lang w:val="en-US"/>
        </w:rPr>
        <w:sym w:font="Symbol" w:char="F044"/>
      </w:r>
      <w:r>
        <w:rPr>
          <w:i/>
          <w:color w:val="000000"/>
          <w:sz w:val="28"/>
          <w:lang w:val="en-US"/>
        </w:rPr>
        <w:t>E</w:t>
      </w:r>
      <w:proofErr w:type="spellStart"/>
      <w:r>
        <w:rPr>
          <w:i/>
          <w:color w:val="000000"/>
          <w:sz w:val="28"/>
          <w:vertAlign w:val="subscript"/>
        </w:rPr>
        <w:t>пр</w:t>
      </w:r>
      <w:proofErr w:type="spellEnd"/>
      <w:r>
        <w:rPr>
          <w:i/>
          <w:color w:val="000000"/>
          <w:sz w:val="28"/>
          <w:vertAlign w:val="subscript"/>
        </w:rPr>
        <w:t xml:space="preserve"> </w:t>
      </w:r>
      <w:r>
        <w:rPr>
          <w:i/>
          <w:color w:val="000000"/>
          <w:sz w:val="28"/>
        </w:rPr>
        <w:t xml:space="preserve">= </w:t>
      </w:r>
      <w:r>
        <w:rPr>
          <w:i/>
          <w:color w:val="000000"/>
          <w:sz w:val="28"/>
          <w:lang w:val="en-US"/>
        </w:rPr>
        <w:t>I</w:t>
      </w:r>
      <w:r>
        <w:rPr>
          <w:i/>
          <w:color w:val="000000"/>
          <w:sz w:val="28"/>
          <w:vertAlign w:val="subscript"/>
        </w:rPr>
        <w:t>ср</w:t>
      </w:r>
      <w:r>
        <w:rPr>
          <w:i/>
          <w:color w:val="000000"/>
          <w:sz w:val="28"/>
          <w:lang w:val="en-US"/>
        </w:rPr>
        <w:t>R</w:t>
      </w:r>
      <w:proofErr w:type="spellStart"/>
      <w:r>
        <w:rPr>
          <w:i/>
          <w:color w:val="000000"/>
          <w:sz w:val="28"/>
          <w:vertAlign w:val="subscript"/>
        </w:rPr>
        <w:t>пр</w:t>
      </w:r>
      <w:proofErr w:type="spellEnd"/>
      <w:r>
        <w:rPr>
          <w:i/>
          <w:color w:val="000000"/>
          <w:sz w:val="28"/>
        </w:rPr>
        <w:t xml:space="preserve">; </w:t>
      </w:r>
      <w:r>
        <w:rPr>
          <w:i/>
          <w:color w:val="000000"/>
          <w:sz w:val="28"/>
          <w:lang w:val="en-US"/>
        </w:rPr>
        <w:sym w:font="Symbol" w:char="F044"/>
      </w:r>
      <w:r>
        <w:rPr>
          <w:i/>
          <w:color w:val="000000"/>
          <w:sz w:val="28"/>
          <w:lang w:val="en-US"/>
        </w:rPr>
        <w:t>E</w:t>
      </w:r>
      <w:r>
        <w:rPr>
          <w:i/>
          <w:color w:val="000000"/>
          <w:sz w:val="28"/>
          <w:vertAlign w:val="subscript"/>
        </w:rPr>
        <w:t>к</w:t>
      </w:r>
      <w:r>
        <w:rPr>
          <w:i/>
          <w:color w:val="000000"/>
          <w:sz w:val="28"/>
        </w:rPr>
        <w:t xml:space="preserve"> =</w:t>
      </w:r>
      <w:r>
        <w:rPr>
          <w:color w:val="000000"/>
          <w:sz w:val="28"/>
          <w:lang w:val="en-US"/>
        </w:rPr>
        <w:sym w:font="Symbol" w:char="F0BD"/>
      </w:r>
      <w:proofErr w:type="spellStart"/>
      <w:r>
        <w:rPr>
          <w:i/>
          <w:color w:val="000000"/>
          <w:sz w:val="28"/>
          <w:lang w:val="en-US"/>
        </w:rPr>
        <w:t>E</w:t>
      </w:r>
      <w:r>
        <w:rPr>
          <w:i/>
          <w:color w:val="000000"/>
          <w:sz w:val="28"/>
          <w:vertAlign w:val="subscript"/>
          <w:lang w:val="en-US"/>
        </w:rPr>
        <w:t>max</w:t>
      </w:r>
      <w:proofErr w:type="spellEnd"/>
      <w:r>
        <w:rPr>
          <w:i/>
          <w:color w:val="000000"/>
          <w:sz w:val="28"/>
        </w:rPr>
        <w:t xml:space="preserve"> - </w:t>
      </w:r>
      <w:proofErr w:type="spellStart"/>
      <w:r>
        <w:rPr>
          <w:i/>
          <w:color w:val="000000"/>
          <w:sz w:val="28"/>
          <w:lang w:val="en-US"/>
        </w:rPr>
        <w:t>E</w:t>
      </w:r>
      <w:r>
        <w:rPr>
          <w:i/>
          <w:color w:val="000000"/>
          <w:sz w:val="28"/>
          <w:vertAlign w:val="subscript"/>
          <w:lang w:val="en-US"/>
        </w:rPr>
        <w:t>min</w:t>
      </w:r>
      <w:proofErr w:type="spellEnd"/>
      <w:r>
        <w:rPr>
          <w:i/>
          <w:color w:val="000000"/>
          <w:sz w:val="28"/>
          <w:vertAlign w:val="subscript"/>
        </w:rPr>
        <w:t xml:space="preserve"> </w:t>
      </w:r>
      <w:r>
        <w:rPr>
          <w:color w:val="000000"/>
          <w:sz w:val="28"/>
          <w:lang w:val="en-US"/>
        </w:rPr>
        <w:sym w:font="Symbol" w:char="F0BD"/>
      </w:r>
      <w:r>
        <w:rPr>
          <w:color w:val="000000"/>
          <w:sz w:val="28"/>
        </w:rPr>
        <w:t>;</w:t>
      </w:r>
    </w:p>
    <w:p w:rsidR="00BB2D78" w:rsidRDefault="00BB2D78" w:rsidP="00BB2D78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м) среднее значение потребляемой мощности СКЗ </w:t>
      </w:r>
    </w:p>
    <w:p w:rsidR="00BB2D78" w:rsidRDefault="00BB2D78" w:rsidP="00BB2D78">
      <w:pPr>
        <w:shd w:val="clear" w:color="auto" w:fill="FFFFFF"/>
        <w:spacing w:before="120" w:after="120"/>
        <w:jc w:val="right"/>
        <w:rPr>
          <w:sz w:val="28"/>
        </w:rPr>
      </w:pPr>
      <w:r>
        <w:rPr>
          <w:i/>
          <w:color w:val="000000"/>
          <w:sz w:val="28"/>
        </w:rPr>
        <w:t xml:space="preserve">Р = </w:t>
      </w:r>
      <w:r>
        <w:rPr>
          <w:i/>
          <w:color w:val="000000"/>
          <w:sz w:val="28"/>
          <w:lang w:val="en-US"/>
        </w:rPr>
        <w:t>I</w:t>
      </w:r>
      <w:r>
        <w:rPr>
          <w:i/>
          <w:color w:val="000000"/>
          <w:sz w:val="28"/>
          <w:vertAlign w:val="subscript"/>
        </w:rPr>
        <w:t>ср</w:t>
      </w:r>
      <w:proofErr w:type="gramStart"/>
      <w:r>
        <w:rPr>
          <w:i/>
          <w:color w:val="000000"/>
          <w:sz w:val="28"/>
        </w:rPr>
        <w:sym w:font="Symbol" w:char="F044"/>
      </w:r>
      <w:r>
        <w:rPr>
          <w:i/>
          <w:color w:val="000000"/>
          <w:sz w:val="28"/>
        </w:rPr>
        <w:t>Е</w:t>
      </w:r>
      <w:proofErr w:type="gram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(25)</w:t>
      </w:r>
    </w:p>
    <w:p w:rsidR="00BB2D78" w:rsidRDefault="00BB2D78" w:rsidP="00BB2D78">
      <w:pPr>
        <w:shd w:val="clear" w:color="auto" w:fill="FFFFFF"/>
        <w:ind w:firstLine="720"/>
        <w:jc w:val="both"/>
        <w:rPr>
          <w:sz w:val="24"/>
        </w:rPr>
      </w:pPr>
      <w:r>
        <w:rPr>
          <w:color w:val="000000"/>
          <w:sz w:val="28"/>
        </w:rPr>
        <w:t xml:space="preserve">Задаваясь рядом значений </w:t>
      </w:r>
      <w:r>
        <w:rPr>
          <w:i/>
          <w:color w:val="000000"/>
          <w:sz w:val="28"/>
        </w:rPr>
        <w:t>у</w:t>
      </w:r>
      <w:r>
        <w:rPr>
          <w:color w:val="000000"/>
          <w:sz w:val="28"/>
        </w:rPr>
        <w:t>, рассчитываем для каждого из них велич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ну удельных приведенных затрат </w:t>
      </w:r>
      <w:r>
        <w:rPr>
          <w:i/>
          <w:color w:val="000000"/>
          <w:sz w:val="28"/>
        </w:rPr>
        <w:t>П</w:t>
      </w:r>
      <w:r>
        <w:rPr>
          <w:i/>
          <w:color w:val="000000"/>
          <w:sz w:val="28"/>
          <w:vertAlign w:val="subscript"/>
        </w:rPr>
        <w:t>уд</w:t>
      </w:r>
      <w:r>
        <w:rPr>
          <w:color w:val="000000"/>
          <w:sz w:val="28"/>
        </w:rPr>
        <w:t xml:space="preserve">, строим график зависимости </w:t>
      </w:r>
      <w:r>
        <w:rPr>
          <w:i/>
          <w:color w:val="000000"/>
          <w:sz w:val="28"/>
        </w:rPr>
        <w:t>П</w:t>
      </w:r>
      <w:r>
        <w:rPr>
          <w:i/>
          <w:color w:val="000000"/>
          <w:sz w:val="28"/>
          <w:vertAlign w:val="subscript"/>
        </w:rPr>
        <w:t>уд</w:t>
      </w:r>
      <w:r>
        <w:rPr>
          <w:i/>
          <w:color w:val="000000"/>
          <w:sz w:val="28"/>
        </w:rPr>
        <w:t xml:space="preserve"> = </w:t>
      </w:r>
      <w:r>
        <w:rPr>
          <w:i/>
          <w:color w:val="000000"/>
          <w:sz w:val="28"/>
          <w:lang w:val="en-US"/>
        </w:rPr>
        <w:t>f</w:t>
      </w:r>
      <w:r>
        <w:rPr>
          <w:i/>
          <w:color w:val="000000"/>
          <w:sz w:val="28"/>
        </w:rPr>
        <w:t>(у)</w:t>
      </w:r>
      <w:r>
        <w:rPr>
          <w:color w:val="000000"/>
          <w:sz w:val="28"/>
        </w:rPr>
        <w:t>, по которому определяем оптимальное удаление анодного заземления от тр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 xml:space="preserve">бопровода </w:t>
      </w:r>
      <w:proofErr w:type="spellStart"/>
      <w:r>
        <w:rPr>
          <w:i/>
          <w:color w:val="000000"/>
          <w:sz w:val="28"/>
        </w:rPr>
        <w:t>у</w:t>
      </w:r>
      <w:r>
        <w:rPr>
          <w:i/>
          <w:color w:val="000000"/>
          <w:sz w:val="28"/>
          <w:vertAlign w:val="subscript"/>
        </w:rPr>
        <w:t>оп</w:t>
      </w:r>
      <w:proofErr w:type="spellEnd"/>
      <w:r>
        <w:rPr>
          <w:color w:val="000000"/>
          <w:sz w:val="28"/>
        </w:rPr>
        <w:t>, соответ</w:t>
      </w:r>
      <w:r>
        <w:rPr>
          <w:color w:val="000000"/>
          <w:sz w:val="28"/>
        </w:rPr>
        <w:softHyphen/>
        <w:t>ствующее минимальным удельным приведенным затратам. Далее по формулам определяются максимальное знач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ние силы тока в конце расчетного периода </w:t>
      </w:r>
      <w:r>
        <w:rPr>
          <w:i/>
          <w:color w:val="000000"/>
          <w:sz w:val="28"/>
          <w:lang w:val="en-US"/>
        </w:rPr>
        <w:t>I</w:t>
      </w:r>
      <w:r>
        <w:rPr>
          <w:i/>
          <w:color w:val="000000"/>
          <w:sz w:val="28"/>
          <w:vertAlign w:val="subscript"/>
        </w:rPr>
        <w:t>к</w:t>
      </w: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 </w:t>
      </w:r>
      <w:r>
        <w:rPr>
          <w:i/>
          <w:color w:val="000000"/>
          <w:sz w:val="28"/>
        </w:rPr>
        <w:t xml:space="preserve">у = </w:t>
      </w:r>
      <w:proofErr w:type="spellStart"/>
      <w:r>
        <w:rPr>
          <w:i/>
          <w:color w:val="000000"/>
          <w:sz w:val="28"/>
        </w:rPr>
        <w:t>у</w:t>
      </w:r>
      <w:r>
        <w:rPr>
          <w:i/>
          <w:color w:val="000000"/>
          <w:sz w:val="28"/>
          <w:vertAlign w:val="subscript"/>
        </w:rPr>
        <w:t>опт</w:t>
      </w:r>
      <w:proofErr w:type="spellEnd"/>
      <w:r>
        <w:rPr>
          <w:color w:val="000000"/>
          <w:sz w:val="28"/>
        </w:rPr>
        <w:t xml:space="preserve">, соответствующее значение </w:t>
      </w:r>
      <w:r>
        <w:rPr>
          <w:i/>
          <w:color w:val="000000"/>
          <w:sz w:val="28"/>
        </w:rPr>
        <w:sym w:font="Symbol" w:char="F044"/>
      </w:r>
      <w:proofErr w:type="gramStart"/>
      <w:r>
        <w:rPr>
          <w:i/>
          <w:color w:val="000000"/>
          <w:sz w:val="28"/>
          <w:lang w:val="en-US"/>
        </w:rPr>
        <w:t>E</w:t>
      </w:r>
      <w:proofErr w:type="gramEnd"/>
      <w:r>
        <w:rPr>
          <w:i/>
          <w:color w:val="000000"/>
          <w:sz w:val="28"/>
          <w:vertAlign w:val="subscript"/>
        </w:rPr>
        <w:t>шах</w:t>
      </w:r>
      <w:r>
        <w:rPr>
          <w:color w:val="000000"/>
          <w:sz w:val="28"/>
        </w:rPr>
        <w:t xml:space="preserve"> при силе тока </w:t>
      </w:r>
      <w:r>
        <w:rPr>
          <w:i/>
          <w:color w:val="000000"/>
          <w:sz w:val="28"/>
          <w:lang w:val="en-US"/>
        </w:rPr>
        <w:t>I</w:t>
      </w:r>
      <w:r>
        <w:rPr>
          <w:i/>
          <w:color w:val="000000"/>
          <w:sz w:val="28"/>
          <w:vertAlign w:val="subscript"/>
        </w:rPr>
        <w:t>к</w:t>
      </w:r>
      <w:r>
        <w:rPr>
          <w:color w:val="000000"/>
          <w:sz w:val="28"/>
        </w:rPr>
        <w:t>. По ним уточняется выбор типа станции к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тодной защиты.</w:t>
      </w:r>
    </w:p>
    <w:p w:rsidR="00BB2D78" w:rsidRDefault="00BB2D78" w:rsidP="00BB2D78">
      <w:pPr>
        <w:shd w:val="clear" w:color="auto" w:fill="FFFFFF"/>
        <w:ind w:firstLine="720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>9. Срок службы анодного заземления</w:t>
      </w:r>
    </w:p>
    <w:p w:rsidR="00BB2D78" w:rsidRDefault="00BB2D78" w:rsidP="00BB2D78">
      <w:pPr>
        <w:shd w:val="clear" w:color="auto" w:fill="FFFFFF"/>
        <w:jc w:val="right"/>
        <w:rPr>
          <w:sz w:val="24"/>
        </w:rPr>
      </w:pPr>
      <w:r>
        <w:rPr>
          <w:color w:val="000000"/>
          <w:position w:val="-28"/>
          <w:sz w:val="28"/>
          <w:lang w:val="en-US"/>
        </w:rPr>
        <w:object w:dxaOrig="1120" w:dyaOrig="620">
          <v:shape id="_x0000_i1051" type="#_x0000_t75" style="width:78.1pt;height:42.8pt" o:ole="" fillcolor="window">
            <v:imagedata r:id="rId57" o:title=""/>
          </v:shape>
          <o:OLEObject Type="Embed" ProgID="Equation.3" ShapeID="_x0000_i1051" DrawAspect="Content" ObjectID="_1645816160" r:id="rId58"/>
        </w:objec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(26)</w:t>
      </w:r>
    </w:p>
    <w:p w:rsidR="00BB2D78" w:rsidRDefault="00BB2D78" w:rsidP="00BB2D78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где </w:t>
      </w:r>
      <w:r>
        <w:rPr>
          <w:i/>
          <w:color w:val="000000"/>
          <w:sz w:val="28"/>
        </w:rPr>
        <w:t>М</w:t>
      </w:r>
      <w:proofErr w:type="gramStart"/>
      <w:r>
        <w:rPr>
          <w:i/>
          <w:color w:val="000000"/>
          <w:sz w:val="28"/>
          <w:vertAlign w:val="subscript"/>
          <w:lang w:val="en-US"/>
        </w:rPr>
        <w:t>a</w:t>
      </w:r>
      <w:proofErr w:type="gramEnd"/>
      <w:r>
        <w:rPr>
          <w:color w:val="000000"/>
          <w:sz w:val="28"/>
        </w:rPr>
        <w:t xml:space="preserve">, – масса одного анодного </w:t>
      </w:r>
      <w:proofErr w:type="spellStart"/>
      <w:r>
        <w:rPr>
          <w:color w:val="000000"/>
          <w:sz w:val="28"/>
        </w:rPr>
        <w:t>заземлителя</w:t>
      </w:r>
      <w:proofErr w:type="spellEnd"/>
      <w:r>
        <w:rPr>
          <w:color w:val="000000"/>
          <w:sz w:val="28"/>
        </w:rPr>
        <w:t xml:space="preserve"> (см. табл. 9.14); </w:t>
      </w:r>
      <w:proofErr w:type="spellStart"/>
      <w:r>
        <w:rPr>
          <w:i/>
          <w:color w:val="000000"/>
          <w:sz w:val="28"/>
          <w:lang w:val="en-US"/>
        </w:rPr>
        <w:t>q</w:t>
      </w:r>
      <w:r>
        <w:rPr>
          <w:i/>
          <w:color w:val="000000"/>
          <w:sz w:val="28"/>
          <w:vertAlign w:val="subscript"/>
          <w:lang w:val="en-US"/>
        </w:rPr>
        <w:t>a</w:t>
      </w:r>
      <w:proofErr w:type="spellEnd"/>
      <w:r>
        <w:rPr>
          <w:color w:val="000000"/>
          <w:sz w:val="28"/>
        </w:rPr>
        <w:t xml:space="preserve"> – эле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 xml:space="preserve">трохимический эквивалент материала анодов; для железокремнистых анодов </w:t>
      </w:r>
      <w:proofErr w:type="spellStart"/>
      <w:r>
        <w:rPr>
          <w:i/>
          <w:color w:val="000000"/>
          <w:sz w:val="28"/>
          <w:lang w:val="en-US"/>
        </w:rPr>
        <w:t>q</w:t>
      </w:r>
      <w:r>
        <w:rPr>
          <w:i/>
          <w:color w:val="000000"/>
          <w:sz w:val="28"/>
          <w:vertAlign w:val="subscript"/>
          <w:lang w:val="en-US"/>
        </w:rPr>
        <w:t>a</w:t>
      </w:r>
      <w:proofErr w:type="spellEnd"/>
      <w:r>
        <w:rPr>
          <w:color w:val="000000"/>
          <w:sz w:val="28"/>
        </w:rPr>
        <w:t xml:space="preserve"> = 0,3</w:t>
      </w:r>
      <w:r>
        <w:rPr>
          <w:color w:val="000000"/>
          <w:sz w:val="28"/>
        </w:rPr>
        <w:sym w:font="Symbol" w:char="F0B8"/>
      </w:r>
      <w:r>
        <w:rPr>
          <w:color w:val="000000"/>
          <w:sz w:val="28"/>
        </w:rPr>
        <w:t>0,6 кг/(А</w:t>
      </w:r>
      <w:r>
        <w:rPr>
          <w:color w:val="000000"/>
          <w:sz w:val="28"/>
        </w:rPr>
        <w:sym w:font="Symbol" w:char="F0D7"/>
      </w:r>
      <w:r>
        <w:rPr>
          <w:color w:val="000000"/>
          <w:sz w:val="28"/>
        </w:rPr>
        <w:t xml:space="preserve">год), для железокремнистых анодов в коксовой засыпке </w:t>
      </w:r>
      <w:proofErr w:type="spellStart"/>
      <w:r>
        <w:rPr>
          <w:i/>
          <w:color w:val="000000"/>
          <w:sz w:val="28"/>
          <w:lang w:val="en-US"/>
        </w:rPr>
        <w:t>q</w:t>
      </w:r>
      <w:r>
        <w:rPr>
          <w:i/>
          <w:color w:val="000000"/>
          <w:sz w:val="28"/>
          <w:vertAlign w:val="subscript"/>
          <w:lang w:val="en-US"/>
        </w:rPr>
        <w:t>a</w:t>
      </w:r>
      <w:proofErr w:type="spellEnd"/>
      <w:r>
        <w:rPr>
          <w:color w:val="000000"/>
          <w:sz w:val="28"/>
        </w:rPr>
        <w:t xml:space="preserve"> = 0,12</w:t>
      </w:r>
      <w:r>
        <w:rPr>
          <w:color w:val="000000"/>
          <w:sz w:val="28"/>
        </w:rPr>
        <w:sym w:font="Symbol" w:char="F0B8"/>
      </w:r>
      <w:r>
        <w:rPr>
          <w:color w:val="000000"/>
          <w:sz w:val="28"/>
        </w:rPr>
        <w:t>0,2 кг/(А</w:t>
      </w:r>
      <w:r>
        <w:rPr>
          <w:color w:val="000000"/>
          <w:sz w:val="28"/>
        </w:rPr>
        <w:sym w:font="Symbol" w:char="F0D7"/>
      </w:r>
      <w:r>
        <w:rPr>
          <w:color w:val="000000"/>
          <w:sz w:val="28"/>
        </w:rPr>
        <w:t xml:space="preserve">год), для стальных анодов  </w:t>
      </w:r>
      <w:proofErr w:type="spellStart"/>
      <w:r>
        <w:rPr>
          <w:i/>
          <w:color w:val="000000"/>
          <w:sz w:val="28"/>
          <w:lang w:val="en-US"/>
        </w:rPr>
        <w:t>q</w:t>
      </w:r>
      <w:r>
        <w:rPr>
          <w:i/>
          <w:color w:val="000000"/>
          <w:sz w:val="28"/>
          <w:vertAlign w:val="subscript"/>
          <w:lang w:val="en-US"/>
        </w:rPr>
        <w:t>a</w:t>
      </w:r>
      <w:proofErr w:type="spellEnd"/>
      <w:r>
        <w:rPr>
          <w:color w:val="000000"/>
          <w:sz w:val="28"/>
        </w:rPr>
        <w:t xml:space="preserve"> = 0,9</w:t>
      </w:r>
      <w:r>
        <w:rPr>
          <w:color w:val="000000"/>
          <w:sz w:val="28"/>
        </w:rPr>
        <w:sym w:font="Symbol" w:char="F0B8"/>
      </w:r>
      <w:r>
        <w:rPr>
          <w:color w:val="000000"/>
          <w:sz w:val="28"/>
        </w:rPr>
        <w:t>1,0 кг/(А</w:t>
      </w:r>
      <w:r>
        <w:rPr>
          <w:color w:val="000000"/>
          <w:sz w:val="28"/>
        </w:rPr>
        <w:sym w:font="Symbol" w:char="F0D7"/>
      </w:r>
      <w:r>
        <w:rPr>
          <w:color w:val="000000"/>
          <w:sz w:val="28"/>
        </w:rPr>
        <w:t xml:space="preserve">год). </w:t>
      </w:r>
    </w:p>
    <w:p w:rsidR="00BB2D78" w:rsidRDefault="00BB2D78" w:rsidP="00BB2D78">
      <w:pPr>
        <w:shd w:val="clear" w:color="auto" w:fill="FFFFFF"/>
        <w:ind w:firstLine="720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>10. Общее число станций катодной защиты</w:t>
      </w:r>
    </w:p>
    <w:p w:rsidR="00BB2D78" w:rsidRDefault="00BB2D78" w:rsidP="00BB2D78">
      <w:pPr>
        <w:shd w:val="clear" w:color="auto" w:fill="FFFFFF"/>
        <w:spacing w:before="120" w:after="120"/>
        <w:jc w:val="right"/>
        <w:rPr>
          <w:sz w:val="24"/>
        </w:rPr>
      </w:pPr>
      <w:r>
        <w:rPr>
          <w:color w:val="000000"/>
          <w:position w:val="-20"/>
          <w:sz w:val="28"/>
        </w:rPr>
        <w:object w:dxaOrig="999" w:dyaOrig="560">
          <v:shape id="_x0000_i1052" type="#_x0000_t75" style="width:69.3pt;height:38.05pt" o:ole="" fillcolor="window">
            <v:imagedata r:id="rId59" o:title=""/>
          </v:shape>
          <o:OLEObject Type="Embed" ProgID="Equation.3" ShapeID="_x0000_i1052" DrawAspect="Content" ObjectID="_1645816161" r:id="rId60"/>
        </w:object>
      </w:r>
      <w:r>
        <w:rPr>
          <w:color w:val="000000"/>
          <w:sz w:val="28"/>
        </w:rPr>
        <w:tab/>
        <w:t>.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(27)</w:t>
      </w:r>
    </w:p>
    <w:p w:rsidR="004C1604" w:rsidRDefault="0034248D"/>
    <w:sectPr w:rsidR="004C1604" w:rsidSect="001E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E5105"/>
    <w:multiLevelType w:val="singleLevel"/>
    <w:tmpl w:val="D06C3CA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2D78"/>
    <w:rsid w:val="001E042E"/>
    <w:rsid w:val="002F6020"/>
    <w:rsid w:val="0034248D"/>
    <w:rsid w:val="00BB2D78"/>
    <w:rsid w:val="00C4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B2D78"/>
    <w:pPr>
      <w:keepNext/>
      <w:spacing w:line="360" w:lineRule="auto"/>
      <w:ind w:firstLine="851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B2D78"/>
    <w:pPr>
      <w:keepNext/>
      <w:spacing w:line="360" w:lineRule="auto"/>
      <w:ind w:firstLine="851"/>
      <w:outlineLvl w:val="1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BB2D78"/>
    <w:pPr>
      <w:keepNext/>
      <w:spacing w:before="40"/>
      <w:ind w:left="-40" w:right="-4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D78"/>
    <w:rPr>
      <w:rFonts w:ascii="Times New Roman" w:eastAsia="Times New Roman" w:hAnsi="Times New Roman" w:cs="Times New Roman"/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BB2D78"/>
    <w:rPr>
      <w:rFonts w:ascii="Times New Roman" w:eastAsia="Times New Roman" w:hAnsi="Times New Roman" w:cs="Times New Roman"/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BB2D78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Body Text Indent"/>
    <w:basedOn w:val="a"/>
    <w:link w:val="a4"/>
    <w:semiHidden/>
    <w:rsid w:val="00BB2D78"/>
    <w:pPr>
      <w:spacing w:line="360" w:lineRule="auto"/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B2D78"/>
    <w:rPr>
      <w:rFonts w:ascii="Times New Roman" w:eastAsia="Times New Roman" w:hAnsi="Times New Roman" w:cs="Times New Roman"/>
      <w:sz w:val="28"/>
      <w:lang w:eastAsia="ru-RU"/>
    </w:rPr>
  </w:style>
  <w:style w:type="paragraph" w:styleId="21">
    <w:name w:val="Body Text Indent 2"/>
    <w:basedOn w:val="a"/>
    <w:link w:val="22"/>
    <w:semiHidden/>
    <w:rsid w:val="00BB2D78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BB2D78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1027</Words>
  <Characters>5858</Characters>
  <Application>Microsoft Office Word</Application>
  <DocSecurity>0</DocSecurity>
  <Lines>48</Lines>
  <Paragraphs>13</Paragraphs>
  <ScaleCrop>false</ScaleCrop>
  <Company>1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2020-03-15T16:14:00Z</dcterms:created>
  <dcterms:modified xsi:type="dcterms:W3CDTF">2020-03-15T16:23:00Z</dcterms:modified>
</cp:coreProperties>
</file>